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C9" w:rsidRPr="009171EF" w:rsidRDefault="00A219C9" w:rsidP="00A219C9">
      <w:pPr>
        <w:jc w:val="center"/>
        <w:rPr>
          <w:rFonts w:ascii="Tahoma" w:hAnsi="Tahoma" w:cs="Tahoma"/>
        </w:rPr>
      </w:pPr>
      <w:bookmarkStart w:id="0" w:name="_GoBack"/>
      <w:bookmarkEnd w:id="0"/>
      <w:r>
        <w:rPr>
          <w:rFonts w:ascii="Verdana" w:eastAsia="Times New Roman" w:hAnsi="Verdana" w:cs="Arial"/>
          <w:noProof/>
          <w:color w:val="0072BC"/>
          <w:sz w:val="16"/>
          <w:szCs w:val="16"/>
        </w:rPr>
        <w:drawing>
          <wp:inline distT="0" distB="0" distL="0" distR="0" wp14:anchorId="45AABE2E" wp14:editId="424ED2C9">
            <wp:extent cx="1781175" cy="1276350"/>
            <wp:effectExtent l="0" t="0" r="9525" b="0"/>
            <wp:docPr id="6" name="Picture 6" descr="Hom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onetidHeadbnnr2" descr="Hom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C9" w:rsidRPr="009171EF" w:rsidRDefault="00A219C9" w:rsidP="00A219C9">
      <w:pPr>
        <w:jc w:val="center"/>
        <w:rPr>
          <w:rFonts w:ascii="Tahoma" w:hAnsi="Tahoma" w:cs="Tahoma"/>
        </w:rPr>
      </w:pPr>
    </w:p>
    <w:p w:rsidR="00A219C9" w:rsidRPr="009171EF" w:rsidRDefault="00A219C9" w:rsidP="00A219C9">
      <w:pPr>
        <w:jc w:val="center"/>
        <w:rPr>
          <w:rFonts w:ascii="Tahoma" w:hAnsi="Tahoma" w:cs="Tahoma"/>
        </w:rPr>
      </w:pPr>
    </w:p>
    <w:p w:rsidR="00A219C9" w:rsidRPr="009171EF" w:rsidRDefault="00A219C9" w:rsidP="00A219C9">
      <w:pPr>
        <w:jc w:val="center"/>
        <w:rPr>
          <w:rFonts w:ascii="Tahoma" w:hAnsi="Tahoma" w:cs="Tahoma"/>
        </w:rPr>
      </w:pPr>
    </w:p>
    <w:p w:rsidR="00A219C9" w:rsidRPr="009171EF" w:rsidRDefault="00A219C9" w:rsidP="00A219C9">
      <w:pPr>
        <w:jc w:val="center"/>
        <w:rPr>
          <w:rFonts w:ascii="Tahoma" w:hAnsi="Tahoma" w:cs="Tahoma"/>
        </w:rPr>
      </w:pPr>
    </w:p>
    <w:p w:rsidR="00A219C9" w:rsidRPr="009171EF" w:rsidRDefault="00A219C9" w:rsidP="00A219C9">
      <w:pPr>
        <w:jc w:val="center"/>
        <w:rPr>
          <w:rFonts w:ascii="Tahoma" w:hAnsi="Tahoma" w:cs="Tahoma"/>
        </w:rPr>
      </w:pPr>
    </w:p>
    <w:p w:rsidR="00A219C9" w:rsidRPr="009171EF" w:rsidRDefault="00A219C9" w:rsidP="00A219C9">
      <w:pPr>
        <w:jc w:val="center"/>
        <w:rPr>
          <w:rFonts w:ascii="Tahoma" w:hAnsi="Tahoma" w:cs="Tahoma"/>
        </w:rPr>
      </w:pPr>
    </w:p>
    <w:p w:rsidR="00A219C9" w:rsidRPr="0048420B" w:rsidRDefault="00A219C9" w:rsidP="00A219C9">
      <w:pPr>
        <w:tabs>
          <w:tab w:val="left" w:pos="2851"/>
          <w:tab w:val="center" w:pos="4455"/>
        </w:tabs>
        <w:spacing w:line="240" w:lineRule="auto"/>
        <w:jc w:val="center"/>
        <w:rPr>
          <w:rFonts w:asciiTheme="minorBidi" w:hAnsiTheme="minorBidi"/>
          <w:b/>
          <w:bCs/>
          <w:color w:val="B4975A"/>
          <w:sz w:val="44"/>
          <w:szCs w:val="44"/>
          <w:lang w:bidi="ar-AE"/>
        </w:rPr>
      </w:pPr>
      <w:r w:rsidRPr="0048420B">
        <w:rPr>
          <w:rFonts w:asciiTheme="minorBidi" w:hAnsiTheme="minorBidi"/>
          <w:b/>
          <w:bCs/>
          <w:color w:val="B4975A"/>
          <w:sz w:val="44"/>
          <w:szCs w:val="44"/>
          <w:lang w:bidi="ar-AE"/>
        </w:rPr>
        <w:t>Hotel Establishments Statistics</w:t>
      </w:r>
    </w:p>
    <w:p w:rsidR="00A219C9" w:rsidRPr="009171EF" w:rsidRDefault="00A219C9" w:rsidP="006920EB">
      <w:pPr>
        <w:tabs>
          <w:tab w:val="left" w:pos="2851"/>
          <w:tab w:val="center" w:pos="4455"/>
        </w:tabs>
        <w:spacing w:line="240" w:lineRule="auto"/>
        <w:jc w:val="center"/>
        <w:rPr>
          <w:rFonts w:ascii="Tahoma" w:hAnsi="Tahoma" w:cs="Tahoma"/>
          <w:b/>
          <w:bCs/>
          <w:color w:val="B4975A"/>
          <w:sz w:val="72"/>
          <w:szCs w:val="72"/>
          <w:lang w:bidi="ar-AE"/>
        </w:rPr>
      </w:pPr>
      <w:r w:rsidRPr="009171EF">
        <w:rPr>
          <w:rFonts w:ascii="Tahoma" w:hAnsi="Tahoma" w:cs="Tahoma"/>
          <w:b/>
          <w:bCs/>
          <w:color w:val="B4975A"/>
          <w:sz w:val="72"/>
          <w:szCs w:val="72"/>
          <w:lang w:bidi="ar-AE"/>
        </w:rPr>
        <w:t xml:space="preserve"> </w:t>
      </w:r>
      <w:r w:rsidR="006920EB">
        <w:rPr>
          <w:rFonts w:asciiTheme="minorBidi" w:hAnsiTheme="minorBidi"/>
          <w:b/>
          <w:bCs/>
          <w:color w:val="B4975A"/>
          <w:sz w:val="44"/>
          <w:szCs w:val="44"/>
          <w:lang w:bidi="ar-AE"/>
        </w:rPr>
        <w:t>First half - 2013</w:t>
      </w:r>
    </w:p>
    <w:p w:rsidR="00A219C9" w:rsidRPr="009171EF" w:rsidRDefault="00A219C9" w:rsidP="00A219C9">
      <w:pPr>
        <w:jc w:val="center"/>
        <w:rPr>
          <w:rFonts w:ascii="Tahoma" w:hAnsi="Tahoma" w:cs="Tahoma"/>
          <w:b/>
          <w:bCs/>
          <w:color w:val="8F7541"/>
          <w:sz w:val="56"/>
          <w:szCs w:val="56"/>
          <w:lang w:bidi="ar-AE"/>
        </w:rPr>
      </w:pPr>
    </w:p>
    <w:p w:rsidR="00A219C9" w:rsidRPr="009171EF" w:rsidRDefault="00A219C9" w:rsidP="00A219C9">
      <w:pPr>
        <w:jc w:val="center"/>
        <w:rPr>
          <w:rFonts w:ascii="Tahoma" w:hAnsi="Tahoma" w:cs="Tahoma"/>
          <w:b/>
          <w:bCs/>
          <w:color w:val="8F7541"/>
          <w:sz w:val="56"/>
          <w:szCs w:val="56"/>
          <w:lang w:bidi="ar-AE"/>
        </w:rPr>
      </w:pPr>
    </w:p>
    <w:p w:rsidR="00A219C9" w:rsidRPr="009171EF" w:rsidRDefault="00A219C9" w:rsidP="00A219C9">
      <w:pPr>
        <w:jc w:val="center"/>
        <w:rPr>
          <w:rFonts w:ascii="Tahoma" w:hAnsi="Tahoma" w:cs="Tahoma"/>
          <w:b/>
          <w:bCs/>
          <w:color w:val="8F7541"/>
          <w:sz w:val="56"/>
          <w:szCs w:val="56"/>
          <w:lang w:bidi="ar-AE"/>
        </w:rPr>
      </w:pPr>
    </w:p>
    <w:p w:rsidR="00A219C9" w:rsidRPr="009171EF" w:rsidRDefault="00A219C9" w:rsidP="00A219C9">
      <w:pPr>
        <w:jc w:val="center"/>
        <w:rPr>
          <w:rFonts w:ascii="Tahoma" w:hAnsi="Tahoma" w:cs="Tahoma"/>
          <w:b/>
          <w:bCs/>
          <w:color w:val="8F7541"/>
          <w:sz w:val="56"/>
          <w:szCs w:val="56"/>
          <w:lang w:bidi="ar-AE"/>
        </w:rPr>
      </w:pPr>
    </w:p>
    <w:p w:rsidR="00A219C9" w:rsidRDefault="00A219C9" w:rsidP="006920EB">
      <w:pPr>
        <w:rPr>
          <w:rFonts w:ascii="Tahoma" w:hAnsi="Tahoma" w:cs="Tahoma"/>
          <w:b/>
          <w:bCs/>
          <w:sz w:val="20"/>
          <w:szCs w:val="20"/>
          <w:lang w:bidi="ar-AE"/>
        </w:rPr>
      </w:pPr>
      <w:r w:rsidRPr="009171EF">
        <w:rPr>
          <w:rFonts w:ascii="Tahoma" w:hAnsi="Tahoma" w:cs="Tahoma"/>
          <w:b/>
          <w:bCs/>
          <w:sz w:val="20"/>
          <w:szCs w:val="20"/>
          <w:lang w:bidi="ar-AE"/>
        </w:rPr>
        <w:t xml:space="preserve">Release Date: </w:t>
      </w:r>
      <w:r w:rsidR="006920EB">
        <w:rPr>
          <w:rFonts w:ascii="Tahoma" w:hAnsi="Tahoma" w:cs="Tahoma"/>
          <w:b/>
          <w:bCs/>
          <w:sz w:val="20"/>
          <w:szCs w:val="20"/>
          <w:lang w:bidi="ar-AE"/>
        </w:rPr>
        <w:t>September</w:t>
      </w:r>
      <w:r w:rsidRPr="009171EF">
        <w:rPr>
          <w:rFonts w:ascii="Tahoma" w:hAnsi="Tahoma" w:cs="Tahoma"/>
          <w:b/>
          <w:bCs/>
          <w:sz w:val="20"/>
          <w:szCs w:val="20"/>
          <w:lang w:bidi="ar-AE"/>
        </w:rPr>
        <w:t xml:space="preserve"> 2013</w:t>
      </w:r>
    </w:p>
    <w:p w:rsidR="006920EB" w:rsidRPr="009171EF" w:rsidRDefault="00C96E7F" w:rsidP="006920EB">
      <w:pPr>
        <w:rPr>
          <w:rFonts w:ascii="Tahoma" w:hAnsi="Tahoma" w:cs="Tahoma"/>
          <w:b/>
          <w:bCs/>
          <w:sz w:val="20"/>
          <w:szCs w:val="20"/>
          <w:lang w:bidi="ar-AE"/>
        </w:rPr>
      </w:pPr>
      <w:r>
        <w:rPr>
          <w:rFonts w:ascii="Tahoma" w:hAnsi="Tahoma" w:cs="Tahoma"/>
          <w:b/>
          <w:bCs/>
          <w:sz w:val="20"/>
          <w:szCs w:val="20"/>
          <w:lang w:bidi="ar-AE"/>
        </w:rPr>
        <w:t>Statistics Centre - Abu Dhabi</w:t>
      </w:r>
    </w:p>
    <w:p w:rsidR="00A219C9" w:rsidRPr="009171EF" w:rsidRDefault="00A219C9" w:rsidP="00A219C9">
      <w:pPr>
        <w:rPr>
          <w:rFonts w:ascii="Tahoma" w:hAnsi="Tahoma" w:cs="Tahoma"/>
          <w:b/>
          <w:bCs/>
          <w:color w:val="8F7541"/>
          <w:sz w:val="24"/>
          <w:szCs w:val="24"/>
          <w:lang w:bidi="ar-AE"/>
        </w:rPr>
      </w:pPr>
    </w:p>
    <w:p w:rsidR="00A219C9" w:rsidRPr="009171EF" w:rsidRDefault="00A219C9" w:rsidP="00A219C9">
      <w:pPr>
        <w:rPr>
          <w:rFonts w:ascii="Tahoma" w:hAnsi="Tahoma" w:cs="Tahoma"/>
          <w:b/>
          <w:bCs/>
          <w:color w:val="8F7541"/>
          <w:sz w:val="24"/>
          <w:szCs w:val="24"/>
          <w:lang w:bidi="ar-AE"/>
        </w:rPr>
      </w:pPr>
    </w:p>
    <w:p w:rsidR="00A219C9" w:rsidRPr="009171EF" w:rsidRDefault="00A219C9" w:rsidP="00A219C9">
      <w:pPr>
        <w:rPr>
          <w:rFonts w:ascii="Tahoma" w:hAnsi="Tahoma" w:cs="Tahoma"/>
          <w:b/>
          <w:bCs/>
          <w:color w:val="8F7541"/>
          <w:sz w:val="24"/>
          <w:szCs w:val="24"/>
          <w:lang w:bidi="ar-AE"/>
        </w:rPr>
      </w:pPr>
    </w:p>
    <w:sdt>
      <w:sdtPr>
        <w:rPr>
          <w:rFonts w:ascii="Tahoma" w:eastAsiaTheme="minorHAnsi" w:hAnsi="Tahoma" w:cs="Tahoma"/>
          <w:b w:val="0"/>
          <w:bCs w:val="0"/>
          <w:color w:val="auto"/>
          <w:sz w:val="22"/>
          <w:szCs w:val="22"/>
          <w:lang w:eastAsia="en-US"/>
        </w:rPr>
        <w:id w:val="-1480912394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:rsidR="00A219C9" w:rsidRPr="009171EF" w:rsidRDefault="00A219C9" w:rsidP="00A219C9">
          <w:pPr>
            <w:pStyle w:val="TOCHeading"/>
            <w:rPr>
              <w:rFonts w:ascii="Tahoma" w:hAnsi="Tahoma" w:cs="Tahoma"/>
              <w:color w:val="auto"/>
            </w:rPr>
          </w:pPr>
          <w:r w:rsidRPr="009171EF">
            <w:rPr>
              <w:rFonts w:ascii="Tahoma" w:hAnsi="Tahoma" w:cs="Tahoma"/>
              <w:color w:val="auto"/>
            </w:rPr>
            <w:t>Table of Contents</w:t>
          </w:r>
        </w:p>
        <w:p w:rsidR="00C670B5" w:rsidRDefault="00A219C9" w:rsidP="00B81D8C">
          <w:pPr>
            <w:pStyle w:val="TOC1"/>
            <w:rPr>
              <w:rFonts w:eastAsiaTheme="minorEastAsia"/>
              <w:noProof/>
            </w:rPr>
          </w:pPr>
          <w:r w:rsidRPr="009171EF">
            <w:rPr>
              <w:rFonts w:ascii="Tahoma" w:hAnsi="Tahoma" w:cs="Tahoma"/>
              <w:sz w:val="24"/>
              <w:szCs w:val="24"/>
            </w:rPr>
            <w:fldChar w:fldCharType="begin"/>
          </w:r>
          <w:r w:rsidRPr="009171EF">
            <w:rPr>
              <w:rFonts w:ascii="Tahoma" w:hAnsi="Tahoma" w:cs="Tahoma"/>
              <w:sz w:val="24"/>
              <w:szCs w:val="24"/>
            </w:rPr>
            <w:instrText xml:space="preserve"> TOC \o "1-3" \h \z \u </w:instrText>
          </w:r>
          <w:r w:rsidRPr="009171EF">
            <w:rPr>
              <w:rFonts w:ascii="Tahoma" w:hAnsi="Tahoma" w:cs="Tahoma"/>
              <w:sz w:val="24"/>
              <w:szCs w:val="24"/>
            </w:rPr>
            <w:fldChar w:fldCharType="separate"/>
          </w:r>
          <w:hyperlink w:anchor="_Toc368906493" w:history="1">
            <w:r w:rsidR="00C670B5" w:rsidRPr="0070017D">
              <w:rPr>
                <w:rStyle w:val="Hyperlink"/>
                <w:rFonts w:ascii="Tahoma" w:eastAsia="Times New Roman" w:hAnsi="Tahoma" w:cs="Tahoma"/>
                <w:noProof/>
                <w:lang w:bidi="ar-AE"/>
              </w:rPr>
              <w:t>Introduction</w:t>
            </w:r>
            <w:r w:rsidR="00C670B5">
              <w:rPr>
                <w:noProof/>
                <w:webHidden/>
              </w:rPr>
              <w:tab/>
            </w:r>
            <w:r w:rsidR="00C670B5">
              <w:rPr>
                <w:noProof/>
                <w:webHidden/>
              </w:rPr>
              <w:fldChar w:fldCharType="begin"/>
            </w:r>
            <w:r w:rsidR="00C670B5">
              <w:rPr>
                <w:noProof/>
                <w:webHidden/>
              </w:rPr>
              <w:instrText xml:space="preserve"> PAGEREF _Toc368906493 \h </w:instrText>
            </w:r>
            <w:r w:rsidR="00C670B5">
              <w:rPr>
                <w:noProof/>
                <w:webHidden/>
              </w:rPr>
            </w:r>
            <w:r w:rsidR="00C670B5">
              <w:rPr>
                <w:noProof/>
                <w:webHidden/>
              </w:rPr>
              <w:fldChar w:fldCharType="separate"/>
            </w:r>
            <w:r w:rsidR="00D914F4">
              <w:rPr>
                <w:noProof/>
                <w:webHidden/>
              </w:rPr>
              <w:t>3</w:t>
            </w:r>
            <w:r w:rsidR="00C670B5">
              <w:rPr>
                <w:noProof/>
                <w:webHidden/>
              </w:rPr>
              <w:fldChar w:fldCharType="end"/>
            </w:r>
          </w:hyperlink>
        </w:p>
        <w:p w:rsidR="00C670B5" w:rsidRDefault="00275CB3" w:rsidP="00B81D8C">
          <w:pPr>
            <w:pStyle w:val="TOC1"/>
            <w:rPr>
              <w:rFonts w:eastAsiaTheme="minorEastAsia"/>
              <w:noProof/>
            </w:rPr>
          </w:pPr>
          <w:hyperlink w:anchor="_Toc368906494" w:history="1">
            <w:r w:rsidR="00C670B5" w:rsidRPr="0070017D">
              <w:rPr>
                <w:rStyle w:val="Hyperlink"/>
                <w:rFonts w:ascii="Tahoma" w:eastAsia="Times New Roman" w:hAnsi="Tahoma" w:cs="Tahoma"/>
                <w:noProof/>
                <w:lang w:bidi="ar-AE"/>
              </w:rPr>
              <w:t>Key Points</w:t>
            </w:r>
            <w:r w:rsidR="00C670B5">
              <w:rPr>
                <w:noProof/>
                <w:webHidden/>
              </w:rPr>
              <w:tab/>
            </w:r>
            <w:r w:rsidR="00C670B5">
              <w:rPr>
                <w:noProof/>
                <w:webHidden/>
              </w:rPr>
              <w:fldChar w:fldCharType="begin"/>
            </w:r>
            <w:r w:rsidR="00C670B5">
              <w:rPr>
                <w:noProof/>
                <w:webHidden/>
              </w:rPr>
              <w:instrText xml:space="preserve"> PAGEREF _Toc368906494 \h </w:instrText>
            </w:r>
            <w:r w:rsidR="00C670B5">
              <w:rPr>
                <w:noProof/>
                <w:webHidden/>
              </w:rPr>
            </w:r>
            <w:r w:rsidR="00C670B5">
              <w:rPr>
                <w:noProof/>
                <w:webHidden/>
              </w:rPr>
              <w:fldChar w:fldCharType="separate"/>
            </w:r>
            <w:r w:rsidR="00D914F4">
              <w:rPr>
                <w:noProof/>
                <w:webHidden/>
              </w:rPr>
              <w:t>4</w:t>
            </w:r>
            <w:r w:rsidR="00C670B5">
              <w:rPr>
                <w:noProof/>
                <w:webHidden/>
              </w:rPr>
              <w:fldChar w:fldCharType="end"/>
            </w:r>
          </w:hyperlink>
        </w:p>
        <w:p w:rsidR="00C670B5" w:rsidRDefault="00275CB3" w:rsidP="00B81D8C">
          <w:pPr>
            <w:pStyle w:val="TOC1"/>
            <w:rPr>
              <w:rFonts w:eastAsiaTheme="minorEastAsia"/>
              <w:noProof/>
            </w:rPr>
          </w:pPr>
          <w:hyperlink w:anchor="_Toc368906495" w:history="1">
            <w:r w:rsidR="00C670B5" w:rsidRPr="0070017D">
              <w:rPr>
                <w:rStyle w:val="Hyperlink"/>
                <w:rFonts w:ascii="Tahoma" w:eastAsia="Times New Roman" w:hAnsi="Tahoma" w:cs="Tahoma"/>
                <w:noProof/>
                <w:lang w:bidi="ar-AE"/>
              </w:rPr>
              <w:t>Hotel Establishments</w:t>
            </w:r>
            <w:r w:rsidR="00C670B5">
              <w:rPr>
                <w:noProof/>
                <w:webHidden/>
              </w:rPr>
              <w:tab/>
            </w:r>
            <w:r w:rsidR="00C670B5">
              <w:rPr>
                <w:noProof/>
                <w:webHidden/>
              </w:rPr>
              <w:fldChar w:fldCharType="begin"/>
            </w:r>
            <w:r w:rsidR="00C670B5">
              <w:rPr>
                <w:noProof/>
                <w:webHidden/>
              </w:rPr>
              <w:instrText xml:space="preserve"> PAGEREF _Toc368906495 \h </w:instrText>
            </w:r>
            <w:r w:rsidR="00C670B5">
              <w:rPr>
                <w:noProof/>
                <w:webHidden/>
              </w:rPr>
            </w:r>
            <w:r w:rsidR="00C670B5">
              <w:rPr>
                <w:noProof/>
                <w:webHidden/>
              </w:rPr>
              <w:fldChar w:fldCharType="separate"/>
            </w:r>
            <w:r w:rsidR="00D914F4">
              <w:rPr>
                <w:noProof/>
                <w:webHidden/>
              </w:rPr>
              <w:t>5</w:t>
            </w:r>
            <w:r w:rsidR="00C670B5">
              <w:rPr>
                <w:noProof/>
                <w:webHidden/>
              </w:rPr>
              <w:fldChar w:fldCharType="end"/>
            </w:r>
          </w:hyperlink>
        </w:p>
        <w:p w:rsidR="00C670B5" w:rsidRDefault="00275CB3" w:rsidP="00B81D8C">
          <w:pPr>
            <w:pStyle w:val="TOC1"/>
            <w:rPr>
              <w:rFonts w:eastAsiaTheme="minorEastAsia"/>
              <w:noProof/>
            </w:rPr>
          </w:pPr>
          <w:hyperlink w:anchor="_Toc368906496" w:history="1">
            <w:r w:rsidR="00C670B5" w:rsidRPr="0070017D">
              <w:rPr>
                <w:rStyle w:val="Hyperlink"/>
                <w:rFonts w:ascii="Tahoma" w:eastAsia="Times New Roman" w:hAnsi="Tahoma" w:cs="Tahoma"/>
                <w:noProof/>
                <w:lang w:bidi="ar-AE"/>
              </w:rPr>
              <w:t>Number of Guests</w:t>
            </w:r>
            <w:r w:rsidR="00C670B5">
              <w:rPr>
                <w:noProof/>
                <w:webHidden/>
              </w:rPr>
              <w:tab/>
            </w:r>
            <w:r w:rsidR="00C670B5">
              <w:rPr>
                <w:noProof/>
                <w:webHidden/>
              </w:rPr>
              <w:fldChar w:fldCharType="begin"/>
            </w:r>
            <w:r w:rsidR="00C670B5">
              <w:rPr>
                <w:noProof/>
                <w:webHidden/>
              </w:rPr>
              <w:instrText xml:space="preserve"> PAGEREF _Toc368906496 \h </w:instrText>
            </w:r>
            <w:r w:rsidR="00C670B5">
              <w:rPr>
                <w:noProof/>
                <w:webHidden/>
              </w:rPr>
            </w:r>
            <w:r w:rsidR="00C670B5">
              <w:rPr>
                <w:noProof/>
                <w:webHidden/>
              </w:rPr>
              <w:fldChar w:fldCharType="separate"/>
            </w:r>
            <w:r w:rsidR="00D914F4">
              <w:rPr>
                <w:noProof/>
                <w:webHidden/>
              </w:rPr>
              <w:t>6</w:t>
            </w:r>
            <w:r w:rsidR="00C670B5">
              <w:rPr>
                <w:noProof/>
                <w:webHidden/>
              </w:rPr>
              <w:fldChar w:fldCharType="end"/>
            </w:r>
          </w:hyperlink>
        </w:p>
        <w:p w:rsidR="00C670B5" w:rsidRDefault="00275CB3" w:rsidP="00B81D8C">
          <w:pPr>
            <w:pStyle w:val="TOC1"/>
            <w:rPr>
              <w:rFonts w:eastAsiaTheme="minorEastAsia"/>
              <w:noProof/>
            </w:rPr>
          </w:pPr>
          <w:hyperlink w:anchor="_Toc368906497" w:history="1">
            <w:r w:rsidR="00C670B5" w:rsidRPr="0070017D">
              <w:rPr>
                <w:rStyle w:val="Hyperlink"/>
                <w:rFonts w:ascii="Tahoma" w:eastAsia="Times New Roman" w:hAnsi="Tahoma" w:cs="Tahoma"/>
                <w:noProof/>
                <w:lang w:bidi="ar-AE"/>
              </w:rPr>
              <w:t>Guest Nights</w:t>
            </w:r>
            <w:r w:rsidR="00C670B5">
              <w:rPr>
                <w:noProof/>
                <w:webHidden/>
              </w:rPr>
              <w:tab/>
            </w:r>
            <w:r w:rsidR="00C670B5">
              <w:rPr>
                <w:noProof/>
                <w:webHidden/>
              </w:rPr>
              <w:fldChar w:fldCharType="begin"/>
            </w:r>
            <w:r w:rsidR="00C670B5">
              <w:rPr>
                <w:noProof/>
                <w:webHidden/>
              </w:rPr>
              <w:instrText xml:space="preserve"> PAGEREF _Toc368906497 \h </w:instrText>
            </w:r>
            <w:r w:rsidR="00C670B5">
              <w:rPr>
                <w:noProof/>
                <w:webHidden/>
              </w:rPr>
            </w:r>
            <w:r w:rsidR="00C670B5">
              <w:rPr>
                <w:noProof/>
                <w:webHidden/>
              </w:rPr>
              <w:fldChar w:fldCharType="separate"/>
            </w:r>
            <w:r w:rsidR="00D914F4">
              <w:rPr>
                <w:noProof/>
                <w:webHidden/>
              </w:rPr>
              <w:t>9</w:t>
            </w:r>
            <w:r w:rsidR="00C670B5">
              <w:rPr>
                <w:noProof/>
                <w:webHidden/>
              </w:rPr>
              <w:fldChar w:fldCharType="end"/>
            </w:r>
          </w:hyperlink>
        </w:p>
        <w:p w:rsidR="00C670B5" w:rsidRDefault="00275CB3" w:rsidP="00B81D8C">
          <w:pPr>
            <w:pStyle w:val="TOC1"/>
            <w:rPr>
              <w:rFonts w:eastAsiaTheme="minorEastAsia"/>
              <w:noProof/>
            </w:rPr>
          </w:pPr>
          <w:hyperlink w:anchor="_Toc368906498" w:history="1">
            <w:r w:rsidR="00C670B5" w:rsidRPr="0070017D">
              <w:rPr>
                <w:rStyle w:val="Hyperlink"/>
                <w:rFonts w:ascii="Tahoma" w:eastAsia="Times New Roman" w:hAnsi="Tahoma" w:cs="Tahoma"/>
                <w:noProof/>
                <w:lang w:bidi="ar-AE"/>
              </w:rPr>
              <w:t>Average Length of Stay</w:t>
            </w:r>
            <w:r w:rsidR="00C670B5">
              <w:rPr>
                <w:noProof/>
                <w:webHidden/>
              </w:rPr>
              <w:tab/>
            </w:r>
            <w:r w:rsidR="00C670B5">
              <w:rPr>
                <w:noProof/>
                <w:webHidden/>
              </w:rPr>
              <w:fldChar w:fldCharType="begin"/>
            </w:r>
            <w:r w:rsidR="00C670B5">
              <w:rPr>
                <w:noProof/>
                <w:webHidden/>
              </w:rPr>
              <w:instrText xml:space="preserve"> PAGEREF _Toc368906498 \h </w:instrText>
            </w:r>
            <w:r w:rsidR="00C670B5">
              <w:rPr>
                <w:noProof/>
                <w:webHidden/>
              </w:rPr>
            </w:r>
            <w:r w:rsidR="00C670B5">
              <w:rPr>
                <w:noProof/>
                <w:webHidden/>
              </w:rPr>
              <w:fldChar w:fldCharType="separate"/>
            </w:r>
            <w:r w:rsidR="00D914F4">
              <w:rPr>
                <w:noProof/>
                <w:webHidden/>
              </w:rPr>
              <w:t>10</w:t>
            </w:r>
            <w:r w:rsidR="00C670B5">
              <w:rPr>
                <w:noProof/>
                <w:webHidden/>
              </w:rPr>
              <w:fldChar w:fldCharType="end"/>
            </w:r>
          </w:hyperlink>
        </w:p>
        <w:p w:rsidR="00C670B5" w:rsidRDefault="00275CB3" w:rsidP="00B81D8C">
          <w:pPr>
            <w:pStyle w:val="TOC1"/>
            <w:rPr>
              <w:rFonts w:eastAsiaTheme="minorEastAsia"/>
              <w:noProof/>
            </w:rPr>
          </w:pPr>
          <w:hyperlink w:anchor="_Toc368906499" w:history="1">
            <w:r w:rsidR="00C670B5" w:rsidRPr="0070017D">
              <w:rPr>
                <w:rStyle w:val="Hyperlink"/>
                <w:rFonts w:ascii="Tahoma" w:eastAsia="Times New Roman" w:hAnsi="Tahoma" w:cs="Tahoma"/>
                <w:noProof/>
                <w:lang w:bidi="ar-AE"/>
              </w:rPr>
              <w:t>Occupancy Rate</w:t>
            </w:r>
            <w:r w:rsidR="00C670B5">
              <w:rPr>
                <w:noProof/>
                <w:webHidden/>
              </w:rPr>
              <w:tab/>
            </w:r>
            <w:r w:rsidR="00C670B5">
              <w:rPr>
                <w:noProof/>
                <w:webHidden/>
              </w:rPr>
              <w:fldChar w:fldCharType="begin"/>
            </w:r>
            <w:r w:rsidR="00C670B5">
              <w:rPr>
                <w:noProof/>
                <w:webHidden/>
              </w:rPr>
              <w:instrText xml:space="preserve"> PAGEREF _Toc368906499 \h </w:instrText>
            </w:r>
            <w:r w:rsidR="00C670B5">
              <w:rPr>
                <w:noProof/>
                <w:webHidden/>
              </w:rPr>
            </w:r>
            <w:r w:rsidR="00C670B5">
              <w:rPr>
                <w:noProof/>
                <w:webHidden/>
              </w:rPr>
              <w:fldChar w:fldCharType="separate"/>
            </w:r>
            <w:r w:rsidR="00D914F4">
              <w:rPr>
                <w:noProof/>
                <w:webHidden/>
              </w:rPr>
              <w:t>12</w:t>
            </w:r>
            <w:r w:rsidR="00C670B5">
              <w:rPr>
                <w:noProof/>
                <w:webHidden/>
              </w:rPr>
              <w:fldChar w:fldCharType="end"/>
            </w:r>
          </w:hyperlink>
        </w:p>
        <w:p w:rsidR="00C670B5" w:rsidRDefault="00275CB3" w:rsidP="00B81D8C">
          <w:pPr>
            <w:pStyle w:val="TOC1"/>
            <w:rPr>
              <w:rFonts w:eastAsiaTheme="minorEastAsia"/>
              <w:noProof/>
            </w:rPr>
          </w:pPr>
          <w:hyperlink w:anchor="_Toc368906500" w:history="1">
            <w:r w:rsidR="00C670B5" w:rsidRPr="0070017D">
              <w:rPr>
                <w:rStyle w:val="Hyperlink"/>
                <w:rFonts w:ascii="Tahoma" w:eastAsia="Times New Roman" w:hAnsi="Tahoma" w:cs="Tahoma"/>
                <w:noProof/>
                <w:lang w:bidi="ar-AE"/>
              </w:rPr>
              <w:t>Revenues</w:t>
            </w:r>
            <w:r w:rsidR="00C670B5">
              <w:rPr>
                <w:noProof/>
                <w:webHidden/>
              </w:rPr>
              <w:tab/>
            </w:r>
            <w:r w:rsidR="00C670B5">
              <w:rPr>
                <w:noProof/>
                <w:webHidden/>
              </w:rPr>
              <w:fldChar w:fldCharType="begin"/>
            </w:r>
            <w:r w:rsidR="00C670B5">
              <w:rPr>
                <w:noProof/>
                <w:webHidden/>
              </w:rPr>
              <w:instrText xml:space="preserve"> PAGEREF _Toc368906500 \h </w:instrText>
            </w:r>
            <w:r w:rsidR="00C670B5">
              <w:rPr>
                <w:noProof/>
                <w:webHidden/>
              </w:rPr>
            </w:r>
            <w:r w:rsidR="00C670B5">
              <w:rPr>
                <w:noProof/>
                <w:webHidden/>
              </w:rPr>
              <w:fldChar w:fldCharType="separate"/>
            </w:r>
            <w:r w:rsidR="00D914F4">
              <w:rPr>
                <w:noProof/>
                <w:webHidden/>
              </w:rPr>
              <w:t>12</w:t>
            </w:r>
            <w:r w:rsidR="00C670B5">
              <w:rPr>
                <w:noProof/>
                <w:webHidden/>
              </w:rPr>
              <w:fldChar w:fldCharType="end"/>
            </w:r>
          </w:hyperlink>
        </w:p>
        <w:p w:rsidR="00C670B5" w:rsidRDefault="00275CB3" w:rsidP="00B81D8C">
          <w:pPr>
            <w:pStyle w:val="TOC1"/>
            <w:rPr>
              <w:rFonts w:eastAsiaTheme="minorEastAsia"/>
              <w:noProof/>
            </w:rPr>
          </w:pPr>
          <w:hyperlink w:anchor="_Toc368906501" w:history="1">
            <w:r w:rsidR="00C670B5" w:rsidRPr="0070017D">
              <w:rPr>
                <w:rStyle w:val="Hyperlink"/>
                <w:rFonts w:ascii="Tahoma" w:eastAsia="Times New Roman" w:hAnsi="Tahoma" w:cs="Tahoma"/>
                <w:noProof/>
                <w:lang w:bidi="ar-AE"/>
              </w:rPr>
              <w:t>Explanatory Notes</w:t>
            </w:r>
            <w:r w:rsidR="00C670B5">
              <w:rPr>
                <w:noProof/>
                <w:webHidden/>
              </w:rPr>
              <w:tab/>
            </w:r>
            <w:r w:rsidR="00C670B5">
              <w:rPr>
                <w:noProof/>
                <w:webHidden/>
              </w:rPr>
              <w:fldChar w:fldCharType="begin"/>
            </w:r>
            <w:r w:rsidR="00C670B5">
              <w:rPr>
                <w:noProof/>
                <w:webHidden/>
              </w:rPr>
              <w:instrText xml:space="preserve"> PAGEREF _Toc368906501 \h </w:instrText>
            </w:r>
            <w:r w:rsidR="00C670B5">
              <w:rPr>
                <w:noProof/>
                <w:webHidden/>
              </w:rPr>
            </w:r>
            <w:r w:rsidR="00C670B5">
              <w:rPr>
                <w:noProof/>
                <w:webHidden/>
              </w:rPr>
              <w:fldChar w:fldCharType="separate"/>
            </w:r>
            <w:r w:rsidR="00D914F4">
              <w:rPr>
                <w:noProof/>
                <w:webHidden/>
              </w:rPr>
              <w:t>14</w:t>
            </w:r>
            <w:r w:rsidR="00C670B5">
              <w:rPr>
                <w:noProof/>
                <w:webHidden/>
              </w:rPr>
              <w:fldChar w:fldCharType="end"/>
            </w:r>
          </w:hyperlink>
        </w:p>
        <w:p w:rsidR="00C670B5" w:rsidRDefault="00275CB3" w:rsidP="00B81D8C">
          <w:pPr>
            <w:pStyle w:val="TOC1"/>
            <w:rPr>
              <w:rFonts w:eastAsiaTheme="minorEastAsia"/>
              <w:noProof/>
            </w:rPr>
          </w:pPr>
          <w:hyperlink w:anchor="_Toc368906502" w:history="1">
            <w:r w:rsidR="00C670B5" w:rsidRPr="0070017D">
              <w:rPr>
                <w:rStyle w:val="Hyperlink"/>
                <w:rFonts w:ascii="Tahoma" w:eastAsia="Times New Roman" w:hAnsi="Tahoma" w:cs="Tahoma"/>
                <w:noProof/>
                <w:lang w:bidi="ar-AE"/>
              </w:rPr>
              <w:t>Technical Notes</w:t>
            </w:r>
            <w:r w:rsidR="00C670B5">
              <w:rPr>
                <w:noProof/>
                <w:webHidden/>
              </w:rPr>
              <w:tab/>
            </w:r>
            <w:r w:rsidR="00C670B5">
              <w:rPr>
                <w:noProof/>
                <w:webHidden/>
              </w:rPr>
              <w:fldChar w:fldCharType="begin"/>
            </w:r>
            <w:r w:rsidR="00C670B5">
              <w:rPr>
                <w:noProof/>
                <w:webHidden/>
              </w:rPr>
              <w:instrText xml:space="preserve"> PAGEREF _Toc368906502 \h </w:instrText>
            </w:r>
            <w:r w:rsidR="00C670B5">
              <w:rPr>
                <w:noProof/>
                <w:webHidden/>
              </w:rPr>
            </w:r>
            <w:r w:rsidR="00C670B5">
              <w:rPr>
                <w:noProof/>
                <w:webHidden/>
              </w:rPr>
              <w:fldChar w:fldCharType="separate"/>
            </w:r>
            <w:r w:rsidR="00D914F4">
              <w:rPr>
                <w:noProof/>
                <w:webHidden/>
              </w:rPr>
              <w:t>14</w:t>
            </w:r>
            <w:r w:rsidR="00C670B5">
              <w:rPr>
                <w:noProof/>
                <w:webHidden/>
              </w:rPr>
              <w:fldChar w:fldCharType="end"/>
            </w:r>
          </w:hyperlink>
        </w:p>
        <w:p w:rsidR="00A219C9" w:rsidRPr="009171EF" w:rsidRDefault="00A219C9" w:rsidP="00A219C9">
          <w:pPr>
            <w:rPr>
              <w:rFonts w:ascii="Tahoma" w:hAnsi="Tahoma" w:cs="Tahoma"/>
              <w:sz w:val="24"/>
              <w:szCs w:val="24"/>
            </w:rPr>
          </w:pPr>
          <w:r w:rsidRPr="009171EF">
            <w:rPr>
              <w:rFonts w:ascii="Tahoma" w:hAnsi="Tahoma" w:cs="Tahoma"/>
              <w:noProof/>
              <w:sz w:val="24"/>
              <w:szCs w:val="24"/>
            </w:rPr>
            <w:fldChar w:fldCharType="end"/>
          </w:r>
        </w:p>
      </w:sdtContent>
    </w:sdt>
    <w:p w:rsidR="00A219C9" w:rsidRPr="009171EF" w:rsidRDefault="00A219C9" w:rsidP="00A219C9">
      <w:pPr>
        <w:rPr>
          <w:rFonts w:ascii="Tahoma" w:eastAsiaTheme="majorEastAsia" w:hAnsi="Tahoma" w:cs="Tahoma"/>
          <w:b/>
          <w:bCs/>
          <w:color w:val="BE9650"/>
          <w:sz w:val="28"/>
          <w:szCs w:val="28"/>
          <w:lang w:eastAsia="ja-JP"/>
        </w:rPr>
      </w:pPr>
      <w:r w:rsidRPr="009171EF">
        <w:rPr>
          <w:rFonts w:ascii="Tahoma" w:hAnsi="Tahoma" w:cs="Tahoma"/>
          <w:color w:val="BE9650"/>
        </w:rPr>
        <w:br w:type="page"/>
      </w:r>
    </w:p>
    <w:p w:rsidR="00A219C9" w:rsidRPr="009171EF" w:rsidRDefault="00A219C9" w:rsidP="00A219C9">
      <w:pPr>
        <w:pStyle w:val="TOCHeading"/>
        <w:rPr>
          <w:rFonts w:ascii="Tahoma" w:hAnsi="Tahoma" w:cs="Tahoma"/>
          <w:color w:val="auto"/>
        </w:rPr>
      </w:pPr>
      <w:r w:rsidRPr="009171EF">
        <w:rPr>
          <w:rFonts w:ascii="Tahoma" w:hAnsi="Tahoma" w:cs="Tahoma"/>
          <w:color w:val="auto"/>
        </w:rPr>
        <w:lastRenderedPageBreak/>
        <w:t>List of Tables</w:t>
      </w:r>
    </w:p>
    <w:p w:rsidR="004B6564" w:rsidRPr="004B6564" w:rsidRDefault="00A219C9" w:rsidP="004B6564">
      <w:pPr>
        <w:pStyle w:val="TOC1"/>
        <w:rPr>
          <w:noProof/>
          <w:lang w:eastAsia="ja-JP"/>
        </w:rPr>
      </w:pPr>
      <w:r w:rsidRPr="009171EF">
        <w:rPr>
          <w:lang w:eastAsia="ja-JP"/>
        </w:rPr>
        <w:fldChar w:fldCharType="begin"/>
      </w:r>
      <w:r w:rsidRPr="004B6564">
        <w:rPr>
          <w:lang w:eastAsia="ja-JP"/>
        </w:rPr>
        <w:instrText xml:space="preserve"> TOC \h \z \c "Table" </w:instrText>
      </w:r>
      <w:r w:rsidRPr="009171EF">
        <w:rPr>
          <w:lang w:eastAsia="ja-JP"/>
        </w:rPr>
        <w:fldChar w:fldCharType="separate"/>
      </w:r>
      <w:hyperlink w:anchor="_Toc370030531" w:history="1">
        <w:r w:rsidR="004B6564" w:rsidRPr="004B6564">
          <w:rPr>
            <w:noProof/>
            <w:lang w:eastAsia="ja-JP"/>
          </w:rPr>
          <w:t>Table 1: Key indicators of hotel establishments, first half of 2012 and 2013</w:t>
        </w:r>
        <w:r w:rsidR="004B6564">
          <w:rPr>
            <w:noProof/>
            <w:webHidden/>
            <w:lang w:eastAsia="ja-JP"/>
          </w:rPr>
          <w:tab/>
        </w:r>
        <w:r w:rsidR="004B6564">
          <w:rPr>
            <w:noProof/>
            <w:webHidden/>
            <w:lang w:eastAsia="ja-JP"/>
          </w:rPr>
          <w:fldChar w:fldCharType="begin"/>
        </w:r>
        <w:r w:rsidR="004B6564">
          <w:rPr>
            <w:noProof/>
            <w:webHidden/>
            <w:lang w:eastAsia="ja-JP"/>
          </w:rPr>
          <w:instrText xml:space="preserve"> PAGEREF _Toc370030531 \h </w:instrText>
        </w:r>
        <w:r w:rsidR="004B6564">
          <w:rPr>
            <w:noProof/>
            <w:webHidden/>
            <w:lang w:eastAsia="ja-JP"/>
          </w:rPr>
        </w:r>
        <w:r w:rsidR="004B6564">
          <w:rPr>
            <w:noProof/>
            <w:webHidden/>
            <w:lang w:eastAsia="ja-JP"/>
          </w:rPr>
          <w:fldChar w:fldCharType="separate"/>
        </w:r>
        <w:r w:rsidR="00D914F4">
          <w:rPr>
            <w:noProof/>
            <w:webHidden/>
            <w:lang w:eastAsia="ja-JP"/>
          </w:rPr>
          <w:t>5</w:t>
        </w:r>
        <w:r w:rsidR="004B6564">
          <w:rPr>
            <w:noProof/>
            <w:webHidden/>
            <w:lang w:eastAsia="ja-JP"/>
          </w:rPr>
          <w:fldChar w:fldCharType="end"/>
        </w:r>
      </w:hyperlink>
    </w:p>
    <w:p w:rsidR="004B6564" w:rsidRPr="004B6564" w:rsidRDefault="00275CB3" w:rsidP="004B6564">
      <w:pPr>
        <w:pStyle w:val="TOC1"/>
        <w:rPr>
          <w:noProof/>
          <w:lang w:eastAsia="ja-JP"/>
        </w:rPr>
      </w:pPr>
      <w:hyperlink w:anchor="_Toc370030532" w:history="1">
        <w:r w:rsidR="004B6564" w:rsidRPr="004B6564">
          <w:rPr>
            <w:noProof/>
            <w:lang w:eastAsia="ja-JP"/>
          </w:rPr>
          <w:t>Table 2: Key indicators of hotel establishments by region, first half of 2012 and 2013</w:t>
        </w:r>
        <w:r w:rsidR="004B6564">
          <w:rPr>
            <w:noProof/>
            <w:webHidden/>
            <w:lang w:eastAsia="ja-JP"/>
          </w:rPr>
          <w:tab/>
        </w:r>
        <w:r w:rsidR="004B6564">
          <w:rPr>
            <w:noProof/>
            <w:webHidden/>
            <w:lang w:eastAsia="ja-JP"/>
          </w:rPr>
          <w:fldChar w:fldCharType="begin"/>
        </w:r>
        <w:r w:rsidR="004B6564">
          <w:rPr>
            <w:noProof/>
            <w:webHidden/>
            <w:lang w:eastAsia="ja-JP"/>
          </w:rPr>
          <w:instrText xml:space="preserve"> PAGEREF _Toc370030532 \h </w:instrText>
        </w:r>
        <w:r w:rsidR="004B6564">
          <w:rPr>
            <w:noProof/>
            <w:webHidden/>
            <w:lang w:eastAsia="ja-JP"/>
          </w:rPr>
        </w:r>
        <w:r w:rsidR="004B6564">
          <w:rPr>
            <w:noProof/>
            <w:webHidden/>
            <w:lang w:eastAsia="ja-JP"/>
          </w:rPr>
          <w:fldChar w:fldCharType="separate"/>
        </w:r>
        <w:r w:rsidR="00D914F4">
          <w:rPr>
            <w:noProof/>
            <w:webHidden/>
            <w:lang w:eastAsia="ja-JP"/>
          </w:rPr>
          <w:t>6</w:t>
        </w:r>
        <w:r w:rsidR="004B6564">
          <w:rPr>
            <w:noProof/>
            <w:webHidden/>
            <w:lang w:eastAsia="ja-JP"/>
          </w:rPr>
          <w:fldChar w:fldCharType="end"/>
        </w:r>
      </w:hyperlink>
    </w:p>
    <w:p w:rsidR="004B6564" w:rsidRPr="004B6564" w:rsidRDefault="00275CB3" w:rsidP="004B6564">
      <w:pPr>
        <w:pStyle w:val="TOC1"/>
        <w:rPr>
          <w:noProof/>
          <w:lang w:eastAsia="ja-JP"/>
        </w:rPr>
      </w:pPr>
      <w:hyperlink w:anchor="_Toc370030533" w:history="1">
        <w:r w:rsidR="004B6564" w:rsidRPr="004B6564">
          <w:rPr>
            <w:noProof/>
            <w:lang w:eastAsia="ja-JP"/>
          </w:rPr>
          <w:t>Table 3 Guest nights by nationality, the first half of 2012 and 2013</w:t>
        </w:r>
        <w:r w:rsidR="004B6564">
          <w:rPr>
            <w:noProof/>
            <w:webHidden/>
            <w:lang w:eastAsia="ja-JP"/>
          </w:rPr>
          <w:tab/>
        </w:r>
        <w:r w:rsidR="004B6564">
          <w:rPr>
            <w:noProof/>
            <w:webHidden/>
            <w:lang w:eastAsia="ja-JP"/>
          </w:rPr>
          <w:fldChar w:fldCharType="begin"/>
        </w:r>
        <w:r w:rsidR="004B6564">
          <w:rPr>
            <w:noProof/>
            <w:webHidden/>
            <w:lang w:eastAsia="ja-JP"/>
          </w:rPr>
          <w:instrText xml:space="preserve"> PAGEREF _Toc370030533 \h </w:instrText>
        </w:r>
        <w:r w:rsidR="004B6564">
          <w:rPr>
            <w:noProof/>
            <w:webHidden/>
            <w:lang w:eastAsia="ja-JP"/>
          </w:rPr>
        </w:r>
        <w:r w:rsidR="004B6564">
          <w:rPr>
            <w:noProof/>
            <w:webHidden/>
            <w:lang w:eastAsia="ja-JP"/>
          </w:rPr>
          <w:fldChar w:fldCharType="separate"/>
        </w:r>
        <w:r w:rsidR="00D914F4">
          <w:rPr>
            <w:noProof/>
            <w:webHidden/>
            <w:lang w:eastAsia="ja-JP"/>
          </w:rPr>
          <w:t>10</w:t>
        </w:r>
        <w:r w:rsidR="004B6564">
          <w:rPr>
            <w:noProof/>
            <w:webHidden/>
            <w:lang w:eastAsia="ja-JP"/>
          </w:rPr>
          <w:fldChar w:fldCharType="end"/>
        </w:r>
      </w:hyperlink>
    </w:p>
    <w:p w:rsidR="004B6564" w:rsidRPr="004B6564" w:rsidRDefault="00275CB3" w:rsidP="004B6564">
      <w:pPr>
        <w:pStyle w:val="TOC1"/>
        <w:rPr>
          <w:noProof/>
          <w:lang w:eastAsia="ja-JP"/>
        </w:rPr>
      </w:pPr>
      <w:hyperlink w:anchor="_Toc370030534" w:history="1">
        <w:r w:rsidR="004B6564" w:rsidRPr="004B6564">
          <w:rPr>
            <w:noProof/>
            <w:lang w:eastAsia="ja-JP"/>
          </w:rPr>
          <w:t>Table 4: Average length of stay by nationality, first half of 2012 and 2013 (Guest Nights/ Guests)</w:t>
        </w:r>
        <w:r w:rsidR="004B6564">
          <w:rPr>
            <w:noProof/>
            <w:webHidden/>
            <w:lang w:eastAsia="ja-JP"/>
          </w:rPr>
          <w:tab/>
        </w:r>
        <w:r w:rsidR="004B6564">
          <w:rPr>
            <w:noProof/>
            <w:webHidden/>
            <w:lang w:eastAsia="ja-JP"/>
          </w:rPr>
          <w:fldChar w:fldCharType="begin"/>
        </w:r>
        <w:r w:rsidR="004B6564">
          <w:rPr>
            <w:noProof/>
            <w:webHidden/>
            <w:lang w:eastAsia="ja-JP"/>
          </w:rPr>
          <w:instrText xml:space="preserve"> PAGEREF _Toc370030534 \h </w:instrText>
        </w:r>
        <w:r w:rsidR="004B6564">
          <w:rPr>
            <w:noProof/>
            <w:webHidden/>
            <w:lang w:eastAsia="ja-JP"/>
          </w:rPr>
        </w:r>
        <w:r w:rsidR="004B6564">
          <w:rPr>
            <w:noProof/>
            <w:webHidden/>
            <w:lang w:eastAsia="ja-JP"/>
          </w:rPr>
          <w:fldChar w:fldCharType="separate"/>
        </w:r>
        <w:r w:rsidR="00D914F4">
          <w:rPr>
            <w:noProof/>
            <w:webHidden/>
            <w:lang w:eastAsia="ja-JP"/>
          </w:rPr>
          <w:t>11</w:t>
        </w:r>
        <w:r w:rsidR="004B6564">
          <w:rPr>
            <w:noProof/>
            <w:webHidden/>
            <w:lang w:eastAsia="ja-JP"/>
          </w:rPr>
          <w:fldChar w:fldCharType="end"/>
        </w:r>
      </w:hyperlink>
    </w:p>
    <w:p w:rsidR="004B6564" w:rsidRPr="004B6564" w:rsidRDefault="00275CB3" w:rsidP="004B6564">
      <w:pPr>
        <w:pStyle w:val="TOC1"/>
        <w:rPr>
          <w:noProof/>
          <w:lang w:eastAsia="ja-JP"/>
        </w:rPr>
      </w:pPr>
      <w:hyperlink w:anchor="_Toc370030535" w:history="1">
        <w:r w:rsidR="004B6564" w:rsidRPr="004B6564">
          <w:rPr>
            <w:noProof/>
            <w:lang w:eastAsia="ja-JP"/>
          </w:rPr>
          <w:t>Table 5: Revenues of hotel establishments by type of revenue, first half of 2012 and 2013 (AED million)</w:t>
        </w:r>
        <w:r w:rsidR="004B6564">
          <w:rPr>
            <w:noProof/>
            <w:webHidden/>
            <w:lang w:eastAsia="ja-JP"/>
          </w:rPr>
          <w:tab/>
        </w:r>
        <w:r w:rsidR="004B6564">
          <w:rPr>
            <w:noProof/>
            <w:webHidden/>
            <w:lang w:eastAsia="ja-JP"/>
          </w:rPr>
          <w:fldChar w:fldCharType="begin"/>
        </w:r>
        <w:r w:rsidR="004B6564">
          <w:rPr>
            <w:noProof/>
            <w:webHidden/>
            <w:lang w:eastAsia="ja-JP"/>
          </w:rPr>
          <w:instrText xml:space="preserve"> PAGEREF _Toc370030535 \h </w:instrText>
        </w:r>
        <w:r w:rsidR="004B6564">
          <w:rPr>
            <w:noProof/>
            <w:webHidden/>
            <w:lang w:eastAsia="ja-JP"/>
          </w:rPr>
        </w:r>
        <w:r w:rsidR="004B6564">
          <w:rPr>
            <w:noProof/>
            <w:webHidden/>
            <w:lang w:eastAsia="ja-JP"/>
          </w:rPr>
          <w:fldChar w:fldCharType="separate"/>
        </w:r>
        <w:r w:rsidR="00D914F4">
          <w:rPr>
            <w:noProof/>
            <w:webHidden/>
            <w:lang w:eastAsia="ja-JP"/>
          </w:rPr>
          <w:t>13</w:t>
        </w:r>
        <w:r w:rsidR="004B6564">
          <w:rPr>
            <w:noProof/>
            <w:webHidden/>
            <w:lang w:eastAsia="ja-JP"/>
          </w:rPr>
          <w:fldChar w:fldCharType="end"/>
        </w:r>
      </w:hyperlink>
    </w:p>
    <w:p w:rsidR="004B6564" w:rsidRPr="004B6564" w:rsidRDefault="00A219C9" w:rsidP="004B6564">
      <w:pPr>
        <w:pStyle w:val="TOCHeading"/>
        <w:rPr>
          <w:rFonts w:ascii="Tahoma" w:hAnsi="Tahoma" w:cs="Tahoma"/>
          <w:noProof/>
          <w:color w:val="auto"/>
        </w:rPr>
      </w:pPr>
      <w:r w:rsidRPr="009171EF">
        <w:fldChar w:fldCharType="end"/>
      </w:r>
      <w:r w:rsidR="00B81D8C" w:rsidRPr="00B81D8C">
        <w:rPr>
          <w:rFonts w:ascii="Tahoma" w:hAnsi="Tahoma" w:cs="Tahoma"/>
          <w:color w:val="auto"/>
        </w:rPr>
        <w:t>List of Figures</w:t>
      </w:r>
      <w:r w:rsidR="00B81D8C">
        <w:rPr>
          <w:rFonts w:ascii="Tahoma" w:hAnsi="Tahoma" w:cs="Tahoma"/>
          <w:color w:val="auto"/>
        </w:rPr>
        <w:fldChar w:fldCharType="begin"/>
      </w:r>
      <w:r w:rsidR="00B81D8C" w:rsidRPr="004B6564">
        <w:rPr>
          <w:rFonts w:ascii="Tahoma" w:hAnsi="Tahoma" w:cs="Tahoma"/>
          <w:color w:val="auto"/>
        </w:rPr>
        <w:instrText xml:space="preserve"> TOC \h \z \c "Figure" </w:instrText>
      </w:r>
      <w:r w:rsidR="00B81D8C">
        <w:rPr>
          <w:rFonts w:ascii="Tahoma" w:hAnsi="Tahoma" w:cs="Tahoma"/>
          <w:color w:val="auto"/>
        </w:rPr>
        <w:fldChar w:fldCharType="separate"/>
      </w:r>
    </w:p>
    <w:p w:rsidR="004B6564" w:rsidRPr="004B6564" w:rsidRDefault="00275CB3" w:rsidP="004B6564">
      <w:pPr>
        <w:pStyle w:val="TOC1"/>
        <w:rPr>
          <w:noProof/>
          <w:lang w:eastAsia="ja-JP"/>
        </w:rPr>
      </w:pPr>
      <w:hyperlink w:anchor="_Toc370030621" w:history="1">
        <w:r w:rsidR="004B6564" w:rsidRPr="004B6564">
          <w:rPr>
            <w:noProof/>
            <w:lang w:eastAsia="ja-JP"/>
          </w:rPr>
          <w:t>Figure 1: Number of guests by region, first half of 2012 and 2013</w:t>
        </w:r>
        <w:r w:rsidR="004B6564">
          <w:rPr>
            <w:noProof/>
            <w:webHidden/>
            <w:lang w:eastAsia="ja-JP"/>
          </w:rPr>
          <w:tab/>
        </w:r>
        <w:r w:rsidR="004B6564">
          <w:rPr>
            <w:noProof/>
            <w:webHidden/>
            <w:lang w:eastAsia="ja-JP"/>
          </w:rPr>
          <w:fldChar w:fldCharType="begin"/>
        </w:r>
        <w:r w:rsidR="004B6564">
          <w:rPr>
            <w:noProof/>
            <w:webHidden/>
            <w:lang w:eastAsia="ja-JP"/>
          </w:rPr>
          <w:instrText xml:space="preserve"> PAGEREF _Toc370030621 \h </w:instrText>
        </w:r>
        <w:r w:rsidR="004B6564">
          <w:rPr>
            <w:noProof/>
            <w:webHidden/>
            <w:lang w:eastAsia="ja-JP"/>
          </w:rPr>
        </w:r>
        <w:r w:rsidR="004B6564">
          <w:rPr>
            <w:noProof/>
            <w:webHidden/>
            <w:lang w:eastAsia="ja-JP"/>
          </w:rPr>
          <w:fldChar w:fldCharType="separate"/>
        </w:r>
        <w:r w:rsidR="00D914F4">
          <w:rPr>
            <w:noProof/>
            <w:webHidden/>
            <w:lang w:eastAsia="ja-JP"/>
          </w:rPr>
          <w:t>7</w:t>
        </w:r>
        <w:r w:rsidR="004B6564">
          <w:rPr>
            <w:noProof/>
            <w:webHidden/>
            <w:lang w:eastAsia="ja-JP"/>
          </w:rPr>
          <w:fldChar w:fldCharType="end"/>
        </w:r>
      </w:hyperlink>
    </w:p>
    <w:p w:rsidR="004B6564" w:rsidRPr="004B6564" w:rsidRDefault="00275CB3" w:rsidP="004B6564">
      <w:pPr>
        <w:pStyle w:val="TOC1"/>
        <w:rPr>
          <w:noProof/>
          <w:lang w:eastAsia="ja-JP"/>
        </w:rPr>
      </w:pPr>
      <w:hyperlink w:anchor="_Toc370030622" w:history="1">
        <w:r w:rsidR="004B6564" w:rsidRPr="004B6564">
          <w:rPr>
            <w:noProof/>
            <w:lang w:eastAsia="ja-JP"/>
          </w:rPr>
          <w:t>Figure 2: Guests of hotel establishments by nationality, first half of 2012 and 2013</w:t>
        </w:r>
        <w:r w:rsidR="004B6564">
          <w:rPr>
            <w:noProof/>
            <w:webHidden/>
            <w:lang w:eastAsia="ja-JP"/>
          </w:rPr>
          <w:tab/>
        </w:r>
        <w:r w:rsidR="004B6564">
          <w:rPr>
            <w:noProof/>
            <w:webHidden/>
            <w:lang w:eastAsia="ja-JP"/>
          </w:rPr>
          <w:fldChar w:fldCharType="begin"/>
        </w:r>
        <w:r w:rsidR="004B6564">
          <w:rPr>
            <w:noProof/>
            <w:webHidden/>
            <w:lang w:eastAsia="ja-JP"/>
          </w:rPr>
          <w:instrText xml:space="preserve"> PAGEREF _Toc370030622 \h </w:instrText>
        </w:r>
        <w:r w:rsidR="004B6564">
          <w:rPr>
            <w:noProof/>
            <w:webHidden/>
            <w:lang w:eastAsia="ja-JP"/>
          </w:rPr>
        </w:r>
        <w:r w:rsidR="004B6564">
          <w:rPr>
            <w:noProof/>
            <w:webHidden/>
            <w:lang w:eastAsia="ja-JP"/>
          </w:rPr>
          <w:fldChar w:fldCharType="separate"/>
        </w:r>
        <w:r w:rsidR="00D914F4">
          <w:rPr>
            <w:noProof/>
            <w:webHidden/>
            <w:lang w:eastAsia="ja-JP"/>
          </w:rPr>
          <w:t>8</w:t>
        </w:r>
        <w:r w:rsidR="004B6564">
          <w:rPr>
            <w:noProof/>
            <w:webHidden/>
            <w:lang w:eastAsia="ja-JP"/>
          </w:rPr>
          <w:fldChar w:fldCharType="end"/>
        </w:r>
      </w:hyperlink>
    </w:p>
    <w:p w:rsidR="004B6564" w:rsidRPr="004B6564" w:rsidRDefault="00275CB3" w:rsidP="004B6564">
      <w:pPr>
        <w:pStyle w:val="TOC1"/>
        <w:rPr>
          <w:noProof/>
          <w:lang w:eastAsia="ja-JP"/>
        </w:rPr>
      </w:pPr>
      <w:hyperlink w:anchor="_Toc370030623" w:history="1">
        <w:r w:rsidR="004B6564" w:rsidRPr="004B6564">
          <w:rPr>
            <w:noProof/>
            <w:lang w:eastAsia="ja-JP"/>
          </w:rPr>
          <w:t>Figure 3: Guests of hotel establishments by month, first half of 2012 and 2013</w:t>
        </w:r>
        <w:r w:rsidR="004B6564">
          <w:rPr>
            <w:noProof/>
            <w:webHidden/>
            <w:lang w:eastAsia="ja-JP"/>
          </w:rPr>
          <w:tab/>
        </w:r>
        <w:r w:rsidR="004B6564">
          <w:rPr>
            <w:noProof/>
            <w:webHidden/>
            <w:lang w:eastAsia="ja-JP"/>
          </w:rPr>
          <w:fldChar w:fldCharType="begin"/>
        </w:r>
        <w:r w:rsidR="004B6564">
          <w:rPr>
            <w:noProof/>
            <w:webHidden/>
            <w:lang w:eastAsia="ja-JP"/>
          </w:rPr>
          <w:instrText xml:space="preserve"> PAGEREF _Toc370030623 \h </w:instrText>
        </w:r>
        <w:r w:rsidR="004B6564">
          <w:rPr>
            <w:noProof/>
            <w:webHidden/>
            <w:lang w:eastAsia="ja-JP"/>
          </w:rPr>
        </w:r>
        <w:r w:rsidR="004B6564">
          <w:rPr>
            <w:noProof/>
            <w:webHidden/>
            <w:lang w:eastAsia="ja-JP"/>
          </w:rPr>
          <w:fldChar w:fldCharType="separate"/>
        </w:r>
        <w:r w:rsidR="00D914F4">
          <w:rPr>
            <w:noProof/>
            <w:webHidden/>
            <w:lang w:eastAsia="ja-JP"/>
          </w:rPr>
          <w:t>9</w:t>
        </w:r>
        <w:r w:rsidR="004B6564">
          <w:rPr>
            <w:noProof/>
            <w:webHidden/>
            <w:lang w:eastAsia="ja-JP"/>
          </w:rPr>
          <w:fldChar w:fldCharType="end"/>
        </w:r>
      </w:hyperlink>
    </w:p>
    <w:p w:rsidR="004B6564" w:rsidRPr="004B6564" w:rsidRDefault="00275CB3" w:rsidP="004B6564">
      <w:pPr>
        <w:pStyle w:val="TOC1"/>
        <w:rPr>
          <w:noProof/>
          <w:lang w:eastAsia="ja-JP"/>
        </w:rPr>
      </w:pPr>
      <w:hyperlink w:anchor="_Toc370030624" w:history="1">
        <w:r w:rsidR="004B6564" w:rsidRPr="004B6564">
          <w:rPr>
            <w:noProof/>
            <w:lang w:eastAsia="ja-JP"/>
          </w:rPr>
          <w:t>Figure 4: Occupancy rate by month, the first half of 2012 and 2013</w:t>
        </w:r>
        <w:r w:rsidR="004B6564">
          <w:rPr>
            <w:noProof/>
            <w:webHidden/>
            <w:lang w:eastAsia="ja-JP"/>
          </w:rPr>
          <w:tab/>
        </w:r>
        <w:r w:rsidR="004B6564">
          <w:rPr>
            <w:noProof/>
            <w:webHidden/>
            <w:lang w:eastAsia="ja-JP"/>
          </w:rPr>
          <w:fldChar w:fldCharType="begin"/>
        </w:r>
        <w:r w:rsidR="004B6564">
          <w:rPr>
            <w:noProof/>
            <w:webHidden/>
            <w:lang w:eastAsia="ja-JP"/>
          </w:rPr>
          <w:instrText xml:space="preserve"> PAGEREF _Toc370030624 \h </w:instrText>
        </w:r>
        <w:r w:rsidR="004B6564">
          <w:rPr>
            <w:noProof/>
            <w:webHidden/>
            <w:lang w:eastAsia="ja-JP"/>
          </w:rPr>
        </w:r>
        <w:r w:rsidR="004B6564">
          <w:rPr>
            <w:noProof/>
            <w:webHidden/>
            <w:lang w:eastAsia="ja-JP"/>
          </w:rPr>
          <w:fldChar w:fldCharType="separate"/>
        </w:r>
        <w:r w:rsidR="00D914F4">
          <w:rPr>
            <w:noProof/>
            <w:webHidden/>
            <w:lang w:eastAsia="ja-JP"/>
          </w:rPr>
          <w:t>12</w:t>
        </w:r>
        <w:r w:rsidR="004B6564">
          <w:rPr>
            <w:noProof/>
            <w:webHidden/>
            <w:lang w:eastAsia="ja-JP"/>
          </w:rPr>
          <w:fldChar w:fldCharType="end"/>
        </w:r>
      </w:hyperlink>
    </w:p>
    <w:p w:rsidR="004B6564" w:rsidRDefault="00275CB3" w:rsidP="004B6564">
      <w:pPr>
        <w:pStyle w:val="TOC1"/>
        <w:rPr>
          <w:rFonts w:eastAsiaTheme="minorEastAsia"/>
          <w:noProof/>
        </w:rPr>
      </w:pPr>
      <w:hyperlink w:anchor="_Toc370030625" w:history="1">
        <w:r w:rsidR="004B6564" w:rsidRPr="004B6564">
          <w:rPr>
            <w:noProof/>
            <w:lang w:eastAsia="ja-JP"/>
          </w:rPr>
          <w:t>Figure 5: Revenues of hotel establishments by month, the first half of 2012 and 2013</w:t>
        </w:r>
        <w:r w:rsidR="004B6564">
          <w:rPr>
            <w:noProof/>
            <w:webHidden/>
            <w:lang w:eastAsia="ja-JP"/>
          </w:rPr>
          <w:tab/>
        </w:r>
        <w:r w:rsidR="004B6564">
          <w:rPr>
            <w:noProof/>
            <w:webHidden/>
            <w:lang w:eastAsia="ja-JP"/>
          </w:rPr>
          <w:fldChar w:fldCharType="begin"/>
        </w:r>
        <w:r w:rsidR="004B6564">
          <w:rPr>
            <w:noProof/>
            <w:webHidden/>
            <w:lang w:eastAsia="ja-JP"/>
          </w:rPr>
          <w:instrText xml:space="preserve"> PAGEREF _Toc370030625 \h </w:instrText>
        </w:r>
        <w:r w:rsidR="004B6564">
          <w:rPr>
            <w:noProof/>
            <w:webHidden/>
            <w:lang w:eastAsia="ja-JP"/>
          </w:rPr>
        </w:r>
        <w:r w:rsidR="004B6564">
          <w:rPr>
            <w:noProof/>
            <w:webHidden/>
            <w:lang w:eastAsia="ja-JP"/>
          </w:rPr>
          <w:fldChar w:fldCharType="separate"/>
        </w:r>
        <w:r w:rsidR="00D914F4">
          <w:rPr>
            <w:noProof/>
            <w:webHidden/>
            <w:lang w:eastAsia="ja-JP"/>
          </w:rPr>
          <w:t>13</w:t>
        </w:r>
        <w:r w:rsidR="004B6564">
          <w:rPr>
            <w:noProof/>
            <w:webHidden/>
            <w:lang w:eastAsia="ja-JP"/>
          </w:rPr>
          <w:fldChar w:fldCharType="end"/>
        </w:r>
      </w:hyperlink>
    </w:p>
    <w:p w:rsidR="00A219C9" w:rsidRPr="009171EF" w:rsidRDefault="00B81D8C" w:rsidP="00A219C9">
      <w:pPr>
        <w:jc w:val="both"/>
        <w:rPr>
          <w:rFonts w:ascii="Tahoma" w:hAnsi="Tahoma" w:cs="Tahoma"/>
          <w:lang w:bidi="ar-AE"/>
        </w:rPr>
      </w:pPr>
      <w:r>
        <w:rPr>
          <w:rFonts w:ascii="Tahoma" w:hAnsi="Tahoma" w:cs="Tahoma"/>
          <w:lang w:bidi="ar-AE"/>
        </w:rPr>
        <w:fldChar w:fldCharType="end"/>
      </w:r>
    </w:p>
    <w:p w:rsidR="00A219C9" w:rsidRPr="009171EF" w:rsidRDefault="00A219C9" w:rsidP="00A219C9">
      <w:pPr>
        <w:rPr>
          <w:rFonts w:ascii="Tahoma" w:eastAsia="Times New Roman" w:hAnsi="Tahoma" w:cs="Tahoma"/>
          <w:sz w:val="26"/>
          <w:szCs w:val="26"/>
          <w:lang w:bidi="ar-AE"/>
        </w:rPr>
      </w:pPr>
      <w:bookmarkStart w:id="1" w:name="_Toc324674118"/>
    </w:p>
    <w:p w:rsidR="00A219C9" w:rsidRPr="009171EF" w:rsidRDefault="00A219C9" w:rsidP="00A219C9">
      <w:pPr>
        <w:pStyle w:val="TOCHeading"/>
        <w:rPr>
          <w:rFonts w:ascii="Tahoma" w:eastAsia="Times New Roman" w:hAnsi="Tahoma" w:cs="Tahoma"/>
          <w:b w:val="0"/>
          <w:bCs w:val="0"/>
          <w:color w:val="auto"/>
          <w:sz w:val="26"/>
          <w:szCs w:val="26"/>
          <w:lang w:bidi="ar-AE"/>
        </w:rPr>
      </w:pPr>
      <w:r w:rsidRPr="009171EF">
        <w:rPr>
          <w:rFonts w:ascii="Tahoma" w:eastAsia="Times New Roman" w:hAnsi="Tahoma" w:cs="Tahoma"/>
          <w:color w:val="auto"/>
          <w:sz w:val="26"/>
          <w:szCs w:val="26"/>
          <w:lang w:bidi="ar-AE"/>
        </w:rPr>
        <w:br w:type="page"/>
      </w:r>
    </w:p>
    <w:p w:rsidR="00A219C9" w:rsidRPr="009171EF" w:rsidRDefault="00A219C9" w:rsidP="00A219C9">
      <w:pPr>
        <w:pStyle w:val="Heading1"/>
        <w:spacing w:line="480" w:lineRule="auto"/>
        <w:rPr>
          <w:rFonts w:ascii="Tahoma" w:eastAsia="Times New Roman" w:hAnsi="Tahoma" w:cs="Tahoma"/>
          <w:color w:val="auto"/>
          <w:sz w:val="26"/>
          <w:szCs w:val="26"/>
          <w:lang w:bidi="ar-AE"/>
        </w:rPr>
      </w:pPr>
      <w:bookmarkStart w:id="2" w:name="_Toc368906493"/>
      <w:r w:rsidRPr="009171EF">
        <w:rPr>
          <w:rFonts w:ascii="Tahoma" w:eastAsia="Times New Roman" w:hAnsi="Tahoma" w:cs="Tahoma"/>
          <w:color w:val="auto"/>
          <w:sz w:val="26"/>
          <w:szCs w:val="26"/>
          <w:lang w:bidi="ar-AE"/>
        </w:rPr>
        <w:lastRenderedPageBreak/>
        <w:t>Introduction</w:t>
      </w:r>
      <w:bookmarkEnd w:id="1"/>
      <w:bookmarkEnd w:id="2"/>
      <w:r w:rsidRPr="009171EF">
        <w:rPr>
          <w:rFonts w:ascii="Tahoma" w:eastAsia="Times New Roman" w:hAnsi="Tahoma" w:cs="Tahoma"/>
          <w:color w:val="auto"/>
          <w:sz w:val="26"/>
          <w:szCs w:val="26"/>
          <w:lang w:bidi="ar-AE"/>
        </w:rPr>
        <w:t xml:space="preserve"> </w:t>
      </w:r>
    </w:p>
    <w:p w:rsidR="004863AC" w:rsidRDefault="00C96E7F" w:rsidP="007E432B">
      <w:pPr>
        <w:spacing w:line="480" w:lineRule="auto"/>
        <w:jc w:val="both"/>
        <w:rPr>
          <w:rFonts w:ascii="Tahoma" w:hAnsi="Tahoma" w:cs="Tahoma"/>
          <w:lang w:bidi="ar-AE"/>
        </w:rPr>
      </w:pPr>
      <w:r>
        <w:rPr>
          <w:rFonts w:ascii="Tahoma" w:hAnsi="Tahoma" w:cs="Tahoma"/>
          <w:lang w:bidi="ar-AE"/>
        </w:rPr>
        <w:t xml:space="preserve">The importance of the tourism sector </w:t>
      </w:r>
      <w:r w:rsidRPr="000235B0">
        <w:rPr>
          <w:rFonts w:ascii="Tahoma" w:hAnsi="Tahoma" w:cs="Tahoma"/>
          <w:lang w:bidi="ar-AE"/>
        </w:rPr>
        <w:t>as a</w:t>
      </w:r>
      <w:r w:rsidR="000235B0" w:rsidRPr="000235B0">
        <w:rPr>
          <w:rFonts w:ascii="Tahoma" w:hAnsi="Tahoma" w:cs="Tahoma"/>
          <w:lang w:bidi="ar-AE"/>
        </w:rPr>
        <w:t xml:space="preserve"> significant source</w:t>
      </w:r>
      <w:r w:rsidR="000235B0">
        <w:rPr>
          <w:rFonts w:ascii="Tahoma" w:hAnsi="Tahoma" w:cs="Tahoma"/>
          <w:lang w:bidi="ar-AE"/>
        </w:rPr>
        <w:t xml:space="preserve"> </w:t>
      </w:r>
      <w:r w:rsidRPr="000235B0">
        <w:rPr>
          <w:rFonts w:ascii="Tahoma" w:hAnsi="Tahoma" w:cs="Tahoma"/>
          <w:lang w:bidi="ar-AE"/>
        </w:rPr>
        <w:t>of</w:t>
      </w:r>
      <w:r>
        <w:rPr>
          <w:rFonts w:ascii="Tahoma" w:hAnsi="Tahoma" w:cs="Tahoma"/>
          <w:lang w:bidi="ar-AE"/>
        </w:rPr>
        <w:t xml:space="preserve"> income is recognized by the </w:t>
      </w:r>
      <w:r w:rsidR="007E432B">
        <w:rPr>
          <w:rFonts w:ascii="Tahoma" w:hAnsi="Tahoma" w:cs="Tahoma"/>
          <w:lang w:bidi="ar-AE"/>
        </w:rPr>
        <w:t>G</w:t>
      </w:r>
      <w:r>
        <w:rPr>
          <w:rFonts w:ascii="Tahoma" w:hAnsi="Tahoma" w:cs="Tahoma"/>
          <w:lang w:bidi="ar-AE"/>
        </w:rPr>
        <w:t xml:space="preserve">overnment. It is targeted in the Abu Dhabi </w:t>
      </w:r>
      <w:r w:rsidR="007E432B">
        <w:rPr>
          <w:rFonts w:ascii="Tahoma" w:hAnsi="Tahoma" w:cs="Tahoma"/>
          <w:lang w:bidi="ar-AE"/>
        </w:rPr>
        <w:t>V</w:t>
      </w:r>
      <w:r>
        <w:rPr>
          <w:rFonts w:ascii="Tahoma" w:hAnsi="Tahoma" w:cs="Tahoma"/>
          <w:lang w:bidi="ar-AE"/>
        </w:rPr>
        <w:t>ision 2030 as one of the main development sectors which can support the establishment of a more diversified economy in the Emirate</w:t>
      </w:r>
      <w:r w:rsidR="004863AC" w:rsidRPr="004863AC">
        <w:rPr>
          <w:rFonts w:ascii="Tahoma" w:hAnsi="Tahoma" w:cs="Tahoma"/>
          <w:lang w:bidi="ar-AE"/>
        </w:rPr>
        <w:t>.</w:t>
      </w:r>
    </w:p>
    <w:p w:rsidR="004863AC" w:rsidRDefault="00A219C9" w:rsidP="00C96E7F">
      <w:pPr>
        <w:spacing w:line="480" w:lineRule="auto"/>
        <w:jc w:val="both"/>
        <w:rPr>
          <w:rFonts w:ascii="Tahoma" w:hAnsi="Tahoma" w:cs="Tahoma"/>
          <w:lang w:bidi="ar-AE"/>
        </w:rPr>
      </w:pPr>
      <w:r w:rsidRPr="009171EF">
        <w:rPr>
          <w:rFonts w:ascii="Tahoma" w:hAnsi="Tahoma" w:cs="Tahoma"/>
          <w:lang w:bidi="ar-AE"/>
        </w:rPr>
        <w:t xml:space="preserve">This </w:t>
      </w:r>
      <w:r w:rsidR="00C96E7F">
        <w:rPr>
          <w:rFonts w:ascii="Tahoma" w:hAnsi="Tahoma" w:cs="Tahoma"/>
          <w:lang w:bidi="ar-AE"/>
        </w:rPr>
        <w:t>publication</w:t>
      </w:r>
      <w:r w:rsidR="004863AC">
        <w:rPr>
          <w:rFonts w:ascii="Tahoma" w:hAnsi="Tahoma" w:cs="Tahoma"/>
          <w:lang w:bidi="ar-AE"/>
        </w:rPr>
        <w:t xml:space="preserve"> highlights the key indicators</w:t>
      </w:r>
      <w:r w:rsidR="00C96E7F">
        <w:rPr>
          <w:rFonts w:ascii="Tahoma" w:hAnsi="Tahoma" w:cs="Tahoma"/>
          <w:lang w:bidi="ar-AE"/>
        </w:rPr>
        <w:t xml:space="preserve"> for hotel establishments</w:t>
      </w:r>
      <w:r w:rsidR="004863AC">
        <w:rPr>
          <w:rFonts w:ascii="Tahoma" w:hAnsi="Tahoma" w:cs="Tahoma"/>
          <w:lang w:bidi="ar-AE"/>
        </w:rPr>
        <w:t xml:space="preserve"> in </w:t>
      </w:r>
      <w:r w:rsidR="00E6365B">
        <w:rPr>
          <w:rFonts w:ascii="Tahoma" w:hAnsi="Tahoma" w:cs="Tahoma"/>
          <w:lang w:bidi="ar-AE"/>
        </w:rPr>
        <w:t xml:space="preserve">the first half of 2012 and 2013, including </w:t>
      </w:r>
      <w:r w:rsidR="00E6365B" w:rsidRPr="009171EF">
        <w:rPr>
          <w:rFonts w:ascii="Tahoma" w:hAnsi="Tahoma" w:cs="Tahoma"/>
          <w:lang w:bidi="ar-AE"/>
        </w:rPr>
        <w:t>the</w:t>
      </w:r>
      <w:r w:rsidR="00E6365B">
        <w:rPr>
          <w:rFonts w:ascii="Tahoma" w:hAnsi="Tahoma" w:cs="Tahoma"/>
          <w:lang w:bidi="ar-AE"/>
        </w:rPr>
        <w:t xml:space="preserve"> number of guests, guest nights, </w:t>
      </w:r>
      <w:r w:rsidR="00E6365B" w:rsidRPr="009171EF">
        <w:rPr>
          <w:rFonts w:ascii="Tahoma" w:hAnsi="Tahoma" w:cs="Tahoma"/>
          <w:lang w:bidi="ar-AE"/>
        </w:rPr>
        <w:t>occupancy rate</w:t>
      </w:r>
      <w:r w:rsidR="0091368C">
        <w:rPr>
          <w:rFonts w:ascii="Tahoma" w:hAnsi="Tahoma" w:cs="Tahoma"/>
          <w:lang w:bidi="ar-AE"/>
        </w:rPr>
        <w:t>,</w:t>
      </w:r>
      <w:r w:rsidR="00E6365B" w:rsidRPr="009171EF">
        <w:rPr>
          <w:rFonts w:ascii="Tahoma" w:hAnsi="Tahoma" w:cs="Tahoma"/>
          <w:lang w:bidi="ar-AE"/>
        </w:rPr>
        <w:t xml:space="preserve"> average length of stay</w:t>
      </w:r>
      <w:r w:rsidR="00E6365B">
        <w:rPr>
          <w:rFonts w:ascii="Tahoma" w:hAnsi="Tahoma" w:cs="Tahoma"/>
          <w:lang w:bidi="ar-AE"/>
        </w:rPr>
        <w:t xml:space="preserve"> and revenues.</w:t>
      </w:r>
    </w:p>
    <w:p w:rsidR="00E6365B" w:rsidRPr="009171EF" w:rsidRDefault="00A219C9" w:rsidP="00C96E7F">
      <w:pPr>
        <w:spacing w:line="480" w:lineRule="auto"/>
        <w:jc w:val="both"/>
        <w:rPr>
          <w:rFonts w:ascii="Tahoma" w:hAnsi="Tahoma" w:cs="Tahoma"/>
          <w:lang w:bidi="ar-AE"/>
        </w:rPr>
      </w:pPr>
      <w:r w:rsidRPr="009171EF">
        <w:rPr>
          <w:rFonts w:ascii="Tahoma" w:hAnsi="Tahoma" w:cs="Tahoma"/>
          <w:lang w:bidi="ar-AE"/>
        </w:rPr>
        <w:t xml:space="preserve">The “Explanatory Notes” section at the end of this </w:t>
      </w:r>
      <w:r>
        <w:rPr>
          <w:rFonts w:ascii="Tahoma" w:hAnsi="Tahoma" w:cs="Tahoma"/>
          <w:lang w:bidi="ar-AE"/>
        </w:rPr>
        <w:t>publication</w:t>
      </w:r>
      <w:r w:rsidRPr="009171EF">
        <w:rPr>
          <w:rFonts w:ascii="Tahoma" w:hAnsi="Tahoma" w:cs="Tahoma"/>
          <w:lang w:bidi="ar-AE"/>
        </w:rPr>
        <w:t xml:space="preserve"> provides an explanation of the key terms and technical concepts used. Readers are encouraged to refer to that section while reading the statistics and information outlined in this publication. </w:t>
      </w:r>
    </w:p>
    <w:p w:rsidR="00A219C9" w:rsidRPr="009171EF" w:rsidRDefault="00A219C9" w:rsidP="00A219C9">
      <w:pPr>
        <w:jc w:val="both"/>
        <w:rPr>
          <w:rFonts w:ascii="Tahoma" w:hAnsi="Tahoma" w:cs="Tahoma"/>
          <w:lang w:bidi="ar-AE"/>
        </w:rPr>
      </w:pPr>
    </w:p>
    <w:p w:rsidR="00A219C9" w:rsidRPr="009171EF" w:rsidRDefault="00A219C9" w:rsidP="00A219C9">
      <w:pPr>
        <w:jc w:val="both"/>
        <w:rPr>
          <w:rFonts w:ascii="Tahoma" w:hAnsi="Tahoma" w:cs="Tahoma"/>
          <w:rtl/>
          <w:lang w:bidi="ar-AE"/>
        </w:rPr>
      </w:pPr>
    </w:p>
    <w:p w:rsidR="00A219C9" w:rsidRPr="009171EF" w:rsidRDefault="00A219C9" w:rsidP="00A219C9">
      <w:pPr>
        <w:jc w:val="both"/>
        <w:rPr>
          <w:rFonts w:ascii="Tahoma" w:hAnsi="Tahoma" w:cs="Tahoma"/>
          <w:rtl/>
          <w:lang w:bidi="ar-AE"/>
        </w:rPr>
      </w:pPr>
    </w:p>
    <w:p w:rsidR="00A219C9" w:rsidRPr="009171EF" w:rsidRDefault="00A219C9" w:rsidP="00A219C9">
      <w:pPr>
        <w:jc w:val="both"/>
        <w:rPr>
          <w:rFonts w:ascii="Tahoma" w:hAnsi="Tahoma" w:cs="Tahoma"/>
          <w:rtl/>
          <w:lang w:bidi="ar-AE"/>
        </w:rPr>
      </w:pPr>
    </w:p>
    <w:p w:rsidR="00A219C9" w:rsidRPr="009171EF" w:rsidRDefault="00A219C9" w:rsidP="00A219C9">
      <w:pPr>
        <w:jc w:val="both"/>
        <w:rPr>
          <w:rFonts w:ascii="Tahoma" w:hAnsi="Tahoma" w:cs="Tahoma"/>
          <w:rtl/>
          <w:lang w:bidi="ar-AE"/>
        </w:rPr>
      </w:pPr>
    </w:p>
    <w:p w:rsidR="00A219C9" w:rsidRPr="009171EF" w:rsidRDefault="00A219C9" w:rsidP="00A219C9">
      <w:pPr>
        <w:jc w:val="both"/>
        <w:rPr>
          <w:rFonts w:ascii="Tahoma" w:hAnsi="Tahoma" w:cs="Tahoma"/>
          <w:rtl/>
          <w:lang w:bidi="ar-AE"/>
        </w:rPr>
      </w:pPr>
    </w:p>
    <w:p w:rsidR="00A219C9" w:rsidRPr="009171EF" w:rsidRDefault="00A219C9" w:rsidP="00A219C9">
      <w:pPr>
        <w:jc w:val="both"/>
        <w:rPr>
          <w:rFonts w:ascii="Tahoma" w:hAnsi="Tahoma" w:cs="Tahoma"/>
          <w:rtl/>
          <w:lang w:bidi="ar-AE"/>
        </w:rPr>
      </w:pPr>
    </w:p>
    <w:p w:rsidR="00A219C9" w:rsidRPr="009171EF" w:rsidRDefault="00A219C9" w:rsidP="00A219C9">
      <w:pPr>
        <w:jc w:val="both"/>
        <w:rPr>
          <w:rFonts w:ascii="Tahoma" w:hAnsi="Tahoma" w:cs="Tahoma"/>
          <w:rtl/>
          <w:lang w:bidi="ar-AE"/>
        </w:rPr>
      </w:pPr>
    </w:p>
    <w:p w:rsidR="00A219C9" w:rsidRDefault="00A219C9" w:rsidP="00A219C9">
      <w:pPr>
        <w:jc w:val="both"/>
        <w:rPr>
          <w:rFonts w:ascii="Tahoma" w:hAnsi="Tahoma" w:cs="Tahoma"/>
          <w:lang w:bidi="ar-AE"/>
        </w:rPr>
      </w:pPr>
    </w:p>
    <w:p w:rsidR="00C96E7F" w:rsidRDefault="00C96E7F" w:rsidP="00A219C9">
      <w:pPr>
        <w:jc w:val="both"/>
        <w:rPr>
          <w:rFonts w:ascii="Tahoma" w:hAnsi="Tahoma" w:cs="Tahoma"/>
          <w:lang w:bidi="ar-AE"/>
        </w:rPr>
      </w:pPr>
    </w:p>
    <w:p w:rsidR="00C96E7F" w:rsidRPr="009171EF" w:rsidRDefault="00C96E7F" w:rsidP="00A219C9">
      <w:pPr>
        <w:jc w:val="both"/>
        <w:rPr>
          <w:rFonts w:ascii="Tahoma" w:hAnsi="Tahoma" w:cs="Tahoma"/>
          <w:rtl/>
          <w:lang w:bidi="ar-AE"/>
        </w:rPr>
      </w:pPr>
    </w:p>
    <w:p w:rsidR="00A219C9" w:rsidRPr="00216015" w:rsidRDefault="00A219C9" w:rsidP="00A219C9">
      <w:pPr>
        <w:pStyle w:val="Heading1"/>
        <w:spacing w:line="480" w:lineRule="auto"/>
        <w:rPr>
          <w:rFonts w:ascii="Tahoma" w:eastAsia="Times New Roman" w:hAnsi="Tahoma" w:cs="Tahoma"/>
          <w:color w:val="auto"/>
          <w:sz w:val="26"/>
          <w:szCs w:val="26"/>
          <w:lang w:bidi="ar-AE"/>
        </w:rPr>
      </w:pPr>
      <w:bookmarkStart w:id="3" w:name="_Toc324674119"/>
      <w:bookmarkStart w:id="4" w:name="_Toc368906494"/>
      <w:r w:rsidRPr="00216015">
        <w:rPr>
          <w:rFonts w:ascii="Tahoma" w:eastAsia="Times New Roman" w:hAnsi="Tahoma" w:cs="Tahoma"/>
          <w:color w:val="auto"/>
          <w:sz w:val="26"/>
          <w:szCs w:val="26"/>
          <w:lang w:bidi="ar-AE"/>
        </w:rPr>
        <w:lastRenderedPageBreak/>
        <w:t xml:space="preserve">Key </w:t>
      </w:r>
      <w:bookmarkEnd w:id="3"/>
      <w:r w:rsidRPr="00216015">
        <w:rPr>
          <w:rFonts w:ascii="Tahoma" w:eastAsia="Times New Roman" w:hAnsi="Tahoma" w:cs="Tahoma"/>
          <w:color w:val="auto"/>
          <w:sz w:val="26"/>
          <w:szCs w:val="26"/>
          <w:lang w:bidi="ar-AE"/>
        </w:rPr>
        <w:t>Points</w:t>
      </w:r>
      <w:bookmarkEnd w:id="4"/>
      <w:r w:rsidRPr="00216015">
        <w:rPr>
          <w:rFonts w:ascii="Tahoma" w:eastAsia="Times New Roman" w:hAnsi="Tahoma" w:cs="Tahoma"/>
          <w:color w:val="auto"/>
          <w:sz w:val="26"/>
          <w:szCs w:val="26"/>
          <w:lang w:bidi="ar-AE"/>
        </w:rPr>
        <w:t xml:space="preserve"> </w:t>
      </w:r>
    </w:p>
    <w:p w:rsidR="00A219C9" w:rsidRDefault="00A219C9" w:rsidP="0091368C">
      <w:pPr>
        <w:pStyle w:val="ListParagraph"/>
        <w:numPr>
          <w:ilvl w:val="0"/>
          <w:numId w:val="8"/>
        </w:numPr>
        <w:spacing w:before="240" w:after="120" w:line="480" w:lineRule="auto"/>
        <w:ind w:left="641" w:hanging="357"/>
        <w:jc w:val="both"/>
        <w:rPr>
          <w:rFonts w:ascii="Tahoma" w:hAnsi="Tahoma" w:cs="Tahoma"/>
          <w:sz w:val="20"/>
          <w:szCs w:val="20"/>
          <w:lang w:bidi="ar-AE"/>
        </w:rPr>
      </w:pPr>
      <w:r w:rsidRPr="009171EF">
        <w:rPr>
          <w:rFonts w:ascii="Tahoma" w:hAnsi="Tahoma" w:cs="Tahoma"/>
          <w:sz w:val="20"/>
          <w:szCs w:val="20"/>
          <w:lang w:bidi="ar-AE"/>
        </w:rPr>
        <w:t xml:space="preserve">The number of </w:t>
      </w:r>
      <w:r>
        <w:rPr>
          <w:rFonts w:ascii="Tahoma" w:hAnsi="Tahoma" w:cs="Tahoma"/>
          <w:sz w:val="20"/>
          <w:szCs w:val="20"/>
          <w:lang w:bidi="ar-AE"/>
        </w:rPr>
        <w:t xml:space="preserve">hotel establishment rose by </w:t>
      </w:r>
      <w:r w:rsidR="00E6365B">
        <w:rPr>
          <w:rFonts w:ascii="Tahoma" w:hAnsi="Tahoma" w:cs="Tahoma"/>
          <w:sz w:val="20"/>
          <w:szCs w:val="20"/>
          <w:lang w:bidi="ar-AE"/>
        </w:rPr>
        <w:t>12.0</w:t>
      </w:r>
      <w:r>
        <w:rPr>
          <w:rFonts w:ascii="Tahoma" w:hAnsi="Tahoma" w:cs="Tahoma"/>
          <w:sz w:val="20"/>
          <w:szCs w:val="20"/>
          <w:lang w:bidi="ar-AE"/>
        </w:rPr>
        <w:t xml:space="preserve">% </w:t>
      </w:r>
      <w:r w:rsidR="0091368C">
        <w:rPr>
          <w:rFonts w:ascii="Tahoma" w:hAnsi="Tahoma" w:cs="Tahoma"/>
          <w:sz w:val="20"/>
          <w:szCs w:val="20"/>
          <w:lang w:bidi="ar-AE"/>
        </w:rPr>
        <w:t xml:space="preserve">in the first half of 2013 </w:t>
      </w:r>
      <w:r>
        <w:rPr>
          <w:rFonts w:ascii="Tahoma" w:hAnsi="Tahoma" w:cs="Tahoma"/>
          <w:sz w:val="20"/>
          <w:szCs w:val="20"/>
          <w:lang w:bidi="ar-AE"/>
        </w:rPr>
        <w:t xml:space="preserve">compared with the first </w:t>
      </w:r>
      <w:r w:rsidR="00E6365B">
        <w:rPr>
          <w:rFonts w:ascii="Tahoma" w:hAnsi="Tahoma" w:cs="Tahoma"/>
          <w:sz w:val="20"/>
          <w:szCs w:val="20"/>
          <w:lang w:bidi="ar-AE"/>
        </w:rPr>
        <w:t>half</w:t>
      </w:r>
      <w:r>
        <w:rPr>
          <w:rFonts w:ascii="Tahoma" w:hAnsi="Tahoma" w:cs="Tahoma"/>
          <w:sz w:val="20"/>
          <w:szCs w:val="20"/>
          <w:lang w:bidi="ar-AE"/>
        </w:rPr>
        <w:t xml:space="preserve"> of 2012.</w:t>
      </w:r>
    </w:p>
    <w:p w:rsidR="00E6365B" w:rsidRDefault="00A219C9" w:rsidP="00E6365B">
      <w:pPr>
        <w:pStyle w:val="ListParagraph"/>
        <w:numPr>
          <w:ilvl w:val="0"/>
          <w:numId w:val="8"/>
        </w:numPr>
        <w:spacing w:before="240" w:after="120" w:line="480" w:lineRule="auto"/>
        <w:ind w:left="641" w:hanging="357"/>
        <w:jc w:val="both"/>
        <w:rPr>
          <w:rFonts w:ascii="Tahoma" w:hAnsi="Tahoma" w:cs="Tahoma"/>
          <w:sz w:val="20"/>
          <w:szCs w:val="20"/>
          <w:lang w:bidi="ar-AE"/>
        </w:rPr>
      </w:pPr>
      <w:r w:rsidRPr="00A61F1B">
        <w:rPr>
          <w:rFonts w:ascii="Tahoma" w:hAnsi="Tahoma" w:cs="Tahoma"/>
          <w:sz w:val="20"/>
          <w:szCs w:val="20"/>
          <w:lang w:bidi="ar-AE"/>
        </w:rPr>
        <w:t xml:space="preserve">Emirati guests </w:t>
      </w:r>
      <w:r>
        <w:rPr>
          <w:rFonts w:ascii="Tahoma" w:hAnsi="Tahoma" w:cs="Tahoma"/>
          <w:sz w:val="20"/>
          <w:szCs w:val="20"/>
          <w:lang w:bidi="ar-AE"/>
        </w:rPr>
        <w:t xml:space="preserve">in the first </w:t>
      </w:r>
      <w:r w:rsidR="00E6365B">
        <w:rPr>
          <w:rFonts w:ascii="Tahoma" w:hAnsi="Tahoma" w:cs="Tahoma"/>
          <w:sz w:val="20"/>
          <w:szCs w:val="20"/>
          <w:lang w:bidi="ar-AE"/>
        </w:rPr>
        <w:t>half</w:t>
      </w:r>
      <w:r>
        <w:rPr>
          <w:rFonts w:ascii="Tahoma" w:hAnsi="Tahoma" w:cs="Tahoma"/>
          <w:sz w:val="20"/>
          <w:szCs w:val="20"/>
          <w:lang w:bidi="ar-AE"/>
        </w:rPr>
        <w:t xml:space="preserve"> of 2013 accounted for </w:t>
      </w:r>
      <w:r w:rsidR="00E6365B">
        <w:rPr>
          <w:rFonts w:ascii="Tahoma" w:hAnsi="Tahoma" w:cs="Tahoma"/>
          <w:sz w:val="20"/>
          <w:szCs w:val="20"/>
          <w:lang w:bidi="ar-AE"/>
        </w:rPr>
        <w:t>34.1%.</w:t>
      </w:r>
    </w:p>
    <w:p w:rsidR="00A219C9" w:rsidRPr="009171EF" w:rsidRDefault="00A219C9" w:rsidP="00E6365B">
      <w:pPr>
        <w:pStyle w:val="ListParagraph"/>
        <w:numPr>
          <w:ilvl w:val="0"/>
          <w:numId w:val="8"/>
        </w:numPr>
        <w:spacing w:before="240" w:after="120" w:line="480" w:lineRule="auto"/>
        <w:ind w:left="641" w:hanging="357"/>
        <w:jc w:val="both"/>
        <w:rPr>
          <w:rFonts w:ascii="Tahoma" w:hAnsi="Tahoma" w:cs="Tahoma"/>
          <w:sz w:val="20"/>
          <w:szCs w:val="20"/>
          <w:lang w:bidi="ar-AE"/>
        </w:rPr>
      </w:pPr>
      <w:r w:rsidRPr="009171EF">
        <w:rPr>
          <w:rFonts w:ascii="Tahoma" w:hAnsi="Tahoma" w:cs="Tahoma"/>
          <w:sz w:val="20"/>
          <w:szCs w:val="20"/>
          <w:lang w:bidi="ar-AE"/>
        </w:rPr>
        <w:t xml:space="preserve">Guest nights rose by </w:t>
      </w:r>
      <w:r w:rsidR="00E6365B">
        <w:rPr>
          <w:rFonts w:ascii="Tahoma" w:hAnsi="Tahoma" w:cs="Tahoma"/>
          <w:sz w:val="20"/>
          <w:szCs w:val="20"/>
          <w:lang w:bidi="ar-AE"/>
        </w:rPr>
        <w:t>25.5</w:t>
      </w:r>
      <w:r>
        <w:rPr>
          <w:rFonts w:ascii="Tahoma" w:hAnsi="Tahoma" w:cs="Tahoma"/>
          <w:sz w:val="20"/>
          <w:szCs w:val="20"/>
          <w:lang w:bidi="ar-AE"/>
        </w:rPr>
        <w:t xml:space="preserve">% in the first </w:t>
      </w:r>
      <w:r w:rsidR="00E6365B">
        <w:rPr>
          <w:rFonts w:ascii="Tahoma" w:hAnsi="Tahoma" w:cs="Tahoma"/>
          <w:sz w:val="20"/>
          <w:szCs w:val="20"/>
          <w:lang w:bidi="ar-AE"/>
        </w:rPr>
        <w:t>half</w:t>
      </w:r>
      <w:r>
        <w:rPr>
          <w:rFonts w:ascii="Tahoma" w:hAnsi="Tahoma" w:cs="Tahoma"/>
          <w:sz w:val="20"/>
          <w:szCs w:val="20"/>
          <w:lang w:bidi="ar-AE"/>
        </w:rPr>
        <w:t xml:space="preserve"> of 2013</w:t>
      </w:r>
      <w:r w:rsidRPr="009171EF">
        <w:rPr>
          <w:rFonts w:ascii="Tahoma" w:hAnsi="Tahoma" w:cs="Tahoma"/>
          <w:sz w:val="20"/>
          <w:szCs w:val="20"/>
          <w:lang w:bidi="ar-AE"/>
        </w:rPr>
        <w:t>.</w:t>
      </w:r>
    </w:p>
    <w:p w:rsidR="00A219C9" w:rsidRDefault="00A219C9" w:rsidP="0091368C">
      <w:pPr>
        <w:pStyle w:val="ListParagraph"/>
        <w:numPr>
          <w:ilvl w:val="0"/>
          <w:numId w:val="8"/>
        </w:numPr>
        <w:spacing w:before="240" w:after="120" w:line="480" w:lineRule="auto"/>
        <w:ind w:left="641" w:hanging="357"/>
        <w:jc w:val="both"/>
        <w:rPr>
          <w:rFonts w:ascii="Tahoma" w:hAnsi="Tahoma" w:cs="Tahoma"/>
          <w:sz w:val="20"/>
          <w:szCs w:val="20"/>
          <w:lang w:bidi="ar-AE"/>
        </w:rPr>
      </w:pPr>
      <w:r w:rsidRPr="009171EF">
        <w:rPr>
          <w:rFonts w:ascii="Tahoma" w:hAnsi="Tahoma" w:cs="Tahoma"/>
          <w:sz w:val="20"/>
          <w:szCs w:val="20"/>
          <w:lang w:bidi="ar-AE"/>
        </w:rPr>
        <w:t xml:space="preserve">The average length of stay </w:t>
      </w:r>
      <w:r w:rsidR="0091368C">
        <w:rPr>
          <w:rFonts w:ascii="Tahoma" w:hAnsi="Tahoma" w:cs="Tahoma"/>
          <w:sz w:val="20"/>
          <w:szCs w:val="20"/>
          <w:lang w:bidi="ar-AE"/>
        </w:rPr>
        <w:t xml:space="preserve">increased by 12.0% </w:t>
      </w:r>
      <w:r w:rsidR="0091368C" w:rsidRPr="009171EF">
        <w:rPr>
          <w:rFonts w:ascii="Tahoma" w:hAnsi="Tahoma" w:cs="Tahoma"/>
          <w:sz w:val="20"/>
          <w:szCs w:val="20"/>
          <w:lang w:bidi="ar-AE"/>
        </w:rPr>
        <w:t xml:space="preserve">in </w:t>
      </w:r>
      <w:r w:rsidR="0091368C">
        <w:rPr>
          <w:rFonts w:ascii="Tahoma" w:hAnsi="Tahoma" w:cs="Tahoma"/>
          <w:sz w:val="20"/>
          <w:szCs w:val="20"/>
          <w:lang w:bidi="ar-AE"/>
        </w:rPr>
        <w:t>the first half of 2013</w:t>
      </w:r>
      <w:r w:rsidR="0091368C" w:rsidRPr="009171EF">
        <w:rPr>
          <w:rFonts w:ascii="Tahoma" w:hAnsi="Tahoma" w:cs="Tahoma"/>
          <w:sz w:val="20"/>
          <w:szCs w:val="20"/>
          <w:lang w:bidi="ar-AE"/>
        </w:rPr>
        <w:t xml:space="preserve"> </w:t>
      </w:r>
      <w:r w:rsidR="00E6365B">
        <w:rPr>
          <w:rFonts w:ascii="Tahoma" w:hAnsi="Tahoma" w:cs="Tahoma"/>
          <w:sz w:val="20"/>
          <w:szCs w:val="20"/>
          <w:lang w:bidi="ar-AE"/>
        </w:rPr>
        <w:t>reaching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</w:t>
      </w:r>
      <w:r>
        <w:rPr>
          <w:rFonts w:ascii="Tahoma" w:hAnsi="Tahoma" w:cs="Tahoma"/>
          <w:sz w:val="20"/>
          <w:szCs w:val="20"/>
          <w:lang w:bidi="ar-AE"/>
        </w:rPr>
        <w:t>3.</w:t>
      </w:r>
      <w:r w:rsidR="00E6365B">
        <w:rPr>
          <w:rFonts w:ascii="Tahoma" w:hAnsi="Tahoma" w:cs="Tahoma"/>
          <w:sz w:val="20"/>
          <w:szCs w:val="20"/>
          <w:lang w:bidi="ar-AE"/>
        </w:rPr>
        <w:t>17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day</w:t>
      </w:r>
      <w:r>
        <w:rPr>
          <w:rFonts w:ascii="Tahoma" w:hAnsi="Tahoma" w:cs="Tahoma"/>
          <w:sz w:val="20"/>
          <w:szCs w:val="20"/>
          <w:lang w:bidi="ar-AE"/>
        </w:rPr>
        <w:t>s</w:t>
      </w:r>
      <w:r w:rsidR="00E6365B">
        <w:rPr>
          <w:rFonts w:ascii="Tahoma" w:hAnsi="Tahoma" w:cs="Tahoma"/>
          <w:sz w:val="20"/>
          <w:szCs w:val="20"/>
          <w:lang w:bidi="ar-AE"/>
        </w:rPr>
        <w:t>.</w:t>
      </w:r>
      <w:r w:rsidR="0091368C">
        <w:rPr>
          <w:rFonts w:ascii="Tahoma" w:hAnsi="Tahoma" w:cs="Tahoma"/>
          <w:sz w:val="20"/>
          <w:szCs w:val="20"/>
          <w:lang w:bidi="ar-AE"/>
        </w:rPr>
        <w:t xml:space="preserve"> </w:t>
      </w:r>
    </w:p>
    <w:p w:rsidR="0091368C" w:rsidRPr="009171EF" w:rsidRDefault="0091368C" w:rsidP="0091368C">
      <w:pPr>
        <w:pStyle w:val="ListParagraph"/>
        <w:numPr>
          <w:ilvl w:val="0"/>
          <w:numId w:val="8"/>
        </w:numPr>
        <w:spacing w:before="240" w:after="120" w:line="480" w:lineRule="auto"/>
        <w:ind w:left="641" w:hanging="357"/>
        <w:jc w:val="both"/>
        <w:rPr>
          <w:rFonts w:ascii="Tahoma" w:hAnsi="Tahoma" w:cs="Tahoma"/>
          <w:sz w:val="20"/>
          <w:szCs w:val="20"/>
          <w:lang w:bidi="ar-AE"/>
        </w:rPr>
      </w:pPr>
      <w:r>
        <w:rPr>
          <w:rFonts w:ascii="Tahoma" w:hAnsi="Tahoma" w:cs="Tahoma"/>
          <w:sz w:val="20"/>
          <w:szCs w:val="20"/>
          <w:lang w:bidi="ar-AE"/>
        </w:rPr>
        <w:t>Occupancy rate increased by 8.3% in the first half of 2013.</w:t>
      </w:r>
    </w:p>
    <w:p w:rsidR="00106F2E" w:rsidRDefault="00A219C9" w:rsidP="00C96E7F">
      <w:pPr>
        <w:pStyle w:val="ListParagraph"/>
        <w:numPr>
          <w:ilvl w:val="0"/>
          <w:numId w:val="8"/>
        </w:numPr>
        <w:spacing w:before="240" w:after="120" w:line="480" w:lineRule="auto"/>
        <w:ind w:left="641" w:right="49" w:hanging="357"/>
        <w:jc w:val="both"/>
        <w:rPr>
          <w:rFonts w:ascii="Tahoma" w:hAnsi="Tahoma" w:cs="Tahoma"/>
          <w:sz w:val="20"/>
          <w:szCs w:val="20"/>
          <w:lang w:bidi="ar-AE"/>
        </w:rPr>
      </w:pPr>
      <w:r w:rsidRPr="009171EF">
        <w:rPr>
          <w:rFonts w:ascii="Tahoma" w:hAnsi="Tahoma" w:cs="Tahoma"/>
          <w:sz w:val="20"/>
          <w:szCs w:val="20"/>
          <w:lang w:bidi="ar-AE"/>
        </w:rPr>
        <w:t xml:space="preserve">The highest occupancy rate </w:t>
      </w:r>
      <w:r w:rsidR="0091368C">
        <w:rPr>
          <w:rFonts w:ascii="Tahoma" w:hAnsi="Tahoma" w:cs="Tahoma"/>
          <w:sz w:val="20"/>
          <w:szCs w:val="20"/>
          <w:lang w:bidi="ar-AE"/>
        </w:rPr>
        <w:t xml:space="preserve">in the first half of 2013 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was recorded </w:t>
      </w:r>
      <w:r w:rsidR="00C96E7F">
        <w:rPr>
          <w:rFonts w:ascii="Tahoma" w:hAnsi="Tahoma" w:cs="Tahoma"/>
          <w:sz w:val="20"/>
          <w:szCs w:val="20"/>
          <w:lang w:bidi="ar-AE"/>
        </w:rPr>
        <w:t>during February</w:t>
      </w:r>
      <w:r w:rsidR="00E6365B">
        <w:rPr>
          <w:rFonts w:ascii="Tahoma" w:hAnsi="Tahoma" w:cs="Tahoma"/>
          <w:sz w:val="20"/>
          <w:szCs w:val="20"/>
          <w:lang w:bidi="ar-AE"/>
        </w:rPr>
        <w:t xml:space="preserve"> at 77.6</w:t>
      </w:r>
      <w:r w:rsidR="00C96E7F">
        <w:rPr>
          <w:rFonts w:ascii="Tahoma" w:hAnsi="Tahoma" w:cs="Tahoma"/>
          <w:sz w:val="20"/>
          <w:szCs w:val="20"/>
          <w:lang w:bidi="ar-AE"/>
        </w:rPr>
        <w:t>%</w:t>
      </w:r>
      <w:r w:rsidR="00106F2E">
        <w:rPr>
          <w:rFonts w:ascii="Tahoma" w:hAnsi="Tahoma" w:cs="Tahoma"/>
          <w:sz w:val="20"/>
          <w:szCs w:val="20"/>
          <w:lang w:bidi="ar-AE"/>
        </w:rPr>
        <w:t>.</w:t>
      </w:r>
    </w:p>
    <w:p w:rsidR="00106F2E" w:rsidRDefault="0091368C" w:rsidP="0091368C">
      <w:pPr>
        <w:pStyle w:val="ListParagraph"/>
        <w:numPr>
          <w:ilvl w:val="0"/>
          <w:numId w:val="8"/>
        </w:numPr>
        <w:spacing w:before="240" w:after="120" w:line="480" w:lineRule="auto"/>
        <w:ind w:left="641" w:hanging="357"/>
        <w:jc w:val="both"/>
        <w:rPr>
          <w:rFonts w:ascii="Tahoma" w:hAnsi="Tahoma" w:cs="Tahoma"/>
          <w:sz w:val="20"/>
          <w:szCs w:val="20"/>
          <w:lang w:bidi="ar-AE"/>
        </w:rPr>
      </w:pPr>
      <w:r>
        <w:rPr>
          <w:rFonts w:ascii="Tahoma" w:hAnsi="Tahoma" w:cs="Tahoma"/>
          <w:sz w:val="20"/>
          <w:szCs w:val="20"/>
          <w:lang w:bidi="ar-AE"/>
        </w:rPr>
        <w:t xml:space="preserve">Revenues of hotel establishments </w:t>
      </w:r>
      <w:r w:rsidR="00106F2E">
        <w:rPr>
          <w:rFonts w:ascii="Tahoma" w:hAnsi="Tahoma" w:cs="Tahoma"/>
          <w:sz w:val="20"/>
          <w:szCs w:val="20"/>
          <w:lang w:bidi="ar-AE"/>
        </w:rPr>
        <w:t xml:space="preserve">rose by </w:t>
      </w:r>
      <w:r>
        <w:rPr>
          <w:rFonts w:ascii="Tahoma" w:hAnsi="Tahoma" w:cs="Tahoma"/>
          <w:sz w:val="20"/>
          <w:szCs w:val="20"/>
          <w:lang w:bidi="ar-AE"/>
        </w:rPr>
        <w:t>16.3</w:t>
      </w:r>
      <w:r w:rsidR="00106F2E">
        <w:rPr>
          <w:rFonts w:ascii="Tahoma" w:hAnsi="Tahoma" w:cs="Tahoma"/>
          <w:sz w:val="20"/>
          <w:szCs w:val="20"/>
          <w:lang w:bidi="ar-AE"/>
        </w:rPr>
        <w:t xml:space="preserve">%, reaching AED 2.69 billion </w:t>
      </w:r>
      <w:r w:rsidR="00106F2E" w:rsidRPr="009171EF">
        <w:rPr>
          <w:rFonts w:ascii="Tahoma" w:hAnsi="Tahoma" w:cs="Tahoma"/>
          <w:sz w:val="20"/>
          <w:szCs w:val="20"/>
          <w:lang w:bidi="ar-AE"/>
        </w:rPr>
        <w:t xml:space="preserve">in </w:t>
      </w:r>
      <w:r w:rsidR="00106F2E">
        <w:rPr>
          <w:rFonts w:ascii="Tahoma" w:hAnsi="Tahoma" w:cs="Tahoma"/>
          <w:sz w:val="20"/>
          <w:szCs w:val="20"/>
          <w:lang w:bidi="ar-AE"/>
        </w:rPr>
        <w:t xml:space="preserve">the first half of 2013. </w:t>
      </w:r>
    </w:p>
    <w:p w:rsidR="00106F2E" w:rsidRDefault="00106F2E" w:rsidP="00106F2E">
      <w:pPr>
        <w:pStyle w:val="ListParagraph"/>
        <w:spacing w:before="240" w:after="120" w:line="480" w:lineRule="auto"/>
        <w:ind w:left="641"/>
        <w:jc w:val="both"/>
        <w:rPr>
          <w:rFonts w:ascii="Tahoma" w:hAnsi="Tahoma" w:cs="Tahoma"/>
          <w:sz w:val="20"/>
          <w:szCs w:val="20"/>
          <w:lang w:bidi="ar-AE"/>
        </w:rPr>
      </w:pPr>
    </w:p>
    <w:p w:rsidR="00A219C9" w:rsidRDefault="00A219C9" w:rsidP="00A219C9">
      <w:pPr>
        <w:rPr>
          <w:rFonts w:ascii="Tahoma" w:hAnsi="Tahoma" w:cs="Tahoma"/>
          <w:lang w:bidi="ar-AE"/>
        </w:rPr>
      </w:pPr>
      <w:r>
        <w:rPr>
          <w:rFonts w:ascii="Tahoma" w:hAnsi="Tahoma" w:cs="Tahoma"/>
          <w:lang w:bidi="ar-AE"/>
        </w:rPr>
        <w:br w:type="page"/>
      </w:r>
    </w:p>
    <w:p w:rsidR="00A219C9" w:rsidRPr="009171EF" w:rsidRDefault="00A219C9" w:rsidP="00A219C9">
      <w:pPr>
        <w:pStyle w:val="Heading1"/>
        <w:spacing w:before="0" w:line="360" w:lineRule="auto"/>
        <w:rPr>
          <w:rFonts w:ascii="Tahoma" w:eastAsia="Times New Roman" w:hAnsi="Tahoma" w:cs="Tahoma"/>
          <w:color w:val="auto"/>
          <w:sz w:val="26"/>
          <w:szCs w:val="26"/>
          <w:lang w:bidi="ar-AE"/>
        </w:rPr>
      </w:pPr>
      <w:bookmarkStart w:id="5" w:name="_Toc324674120"/>
      <w:bookmarkStart w:id="6" w:name="_Toc368906495"/>
      <w:r w:rsidRPr="009171EF">
        <w:rPr>
          <w:rFonts w:ascii="Tahoma" w:eastAsia="Times New Roman" w:hAnsi="Tahoma" w:cs="Tahoma"/>
          <w:color w:val="auto"/>
          <w:sz w:val="26"/>
          <w:szCs w:val="26"/>
          <w:lang w:bidi="ar-AE"/>
        </w:rPr>
        <w:lastRenderedPageBreak/>
        <w:t>Hotel Establishments</w:t>
      </w:r>
      <w:bookmarkEnd w:id="5"/>
      <w:bookmarkEnd w:id="6"/>
    </w:p>
    <w:p w:rsidR="007E7B01" w:rsidRDefault="00106F2E" w:rsidP="00C96E7F">
      <w:pPr>
        <w:spacing w:before="240" w:after="120" w:line="360" w:lineRule="auto"/>
        <w:jc w:val="both"/>
        <w:rPr>
          <w:rFonts w:ascii="Tahoma" w:hAnsi="Tahoma" w:cs="Tahoma"/>
          <w:sz w:val="20"/>
          <w:szCs w:val="20"/>
          <w:lang w:bidi="ar-AE"/>
        </w:rPr>
      </w:pPr>
      <w:r w:rsidRPr="009171EF">
        <w:rPr>
          <w:rFonts w:ascii="Tahoma" w:hAnsi="Tahoma" w:cs="Tahoma"/>
          <w:sz w:val="20"/>
          <w:szCs w:val="20"/>
          <w:lang w:bidi="ar-AE"/>
        </w:rPr>
        <w:t xml:space="preserve">The number of guests totaled </w:t>
      </w:r>
      <w:r>
        <w:rPr>
          <w:rFonts w:ascii="Tahoma" w:hAnsi="Tahoma" w:cs="Tahoma"/>
          <w:sz w:val="20"/>
          <w:szCs w:val="20"/>
          <w:lang w:bidi="ar-AE"/>
        </w:rPr>
        <w:t xml:space="preserve">1.3 million </w:t>
      </w:r>
      <w:r w:rsidR="0091368C" w:rsidRPr="009171EF">
        <w:rPr>
          <w:rFonts w:ascii="Tahoma" w:hAnsi="Tahoma" w:cs="Tahoma"/>
          <w:sz w:val="20"/>
          <w:szCs w:val="20"/>
          <w:lang w:bidi="ar-AE"/>
        </w:rPr>
        <w:t xml:space="preserve">in </w:t>
      </w:r>
      <w:r w:rsidR="0091368C">
        <w:rPr>
          <w:rFonts w:ascii="Tahoma" w:hAnsi="Tahoma" w:cs="Tahoma"/>
          <w:sz w:val="20"/>
          <w:szCs w:val="20"/>
          <w:lang w:bidi="ar-AE"/>
        </w:rPr>
        <w:t xml:space="preserve">the first half of </w:t>
      </w:r>
      <w:r w:rsidR="00C96E7F">
        <w:rPr>
          <w:rFonts w:ascii="Tahoma" w:hAnsi="Tahoma" w:cs="Tahoma"/>
          <w:sz w:val="20"/>
          <w:szCs w:val="20"/>
          <w:lang w:bidi="ar-AE"/>
        </w:rPr>
        <w:t>2013</w:t>
      </w:r>
      <w:r w:rsidR="00C96E7F" w:rsidRPr="009171EF">
        <w:rPr>
          <w:rFonts w:ascii="Tahoma" w:hAnsi="Tahoma" w:cs="Tahoma"/>
          <w:sz w:val="20"/>
          <w:szCs w:val="20"/>
          <w:lang w:bidi="ar-AE"/>
        </w:rPr>
        <w:t>;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an increase of </w:t>
      </w:r>
      <w:r>
        <w:rPr>
          <w:rFonts w:ascii="Tahoma" w:hAnsi="Tahoma" w:cs="Tahoma"/>
          <w:sz w:val="20"/>
          <w:szCs w:val="20"/>
          <w:lang w:bidi="ar-AE"/>
        </w:rPr>
        <w:t xml:space="preserve">12.0% 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compared with </w:t>
      </w:r>
      <w:r>
        <w:rPr>
          <w:rFonts w:ascii="Tahoma" w:hAnsi="Tahoma" w:cs="Tahoma"/>
          <w:sz w:val="20"/>
          <w:szCs w:val="20"/>
          <w:lang w:bidi="ar-AE"/>
        </w:rPr>
        <w:t>the first half of 2012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. </w:t>
      </w:r>
      <w:r>
        <w:rPr>
          <w:rFonts w:ascii="Tahoma" w:hAnsi="Tahoma" w:cs="Tahoma"/>
          <w:sz w:val="20"/>
          <w:szCs w:val="20"/>
          <w:lang w:bidi="ar-AE"/>
        </w:rPr>
        <w:t xml:space="preserve">Guest nights totaled 4.2 million in the first half of 2013; an increase of 25.5% compared with the first half of </w:t>
      </w:r>
      <w:r w:rsidR="00CE1FCB">
        <w:rPr>
          <w:rFonts w:ascii="Tahoma" w:hAnsi="Tahoma" w:cs="Tahoma"/>
          <w:sz w:val="20"/>
          <w:szCs w:val="20"/>
          <w:lang w:bidi="ar-AE"/>
        </w:rPr>
        <w:t>2012</w:t>
      </w:r>
      <w:r>
        <w:rPr>
          <w:rFonts w:ascii="Tahoma" w:hAnsi="Tahoma" w:cs="Tahoma"/>
          <w:sz w:val="20"/>
          <w:szCs w:val="20"/>
          <w:lang w:bidi="ar-AE"/>
        </w:rPr>
        <w:t>. The average length of stay rose by 0.34 day</w:t>
      </w:r>
      <w:r w:rsidR="00C96E7F">
        <w:rPr>
          <w:rFonts w:ascii="Tahoma" w:hAnsi="Tahoma" w:cs="Tahoma"/>
          <w:sz w:val="20"/>
          <w:szCs w:val="20"/>
          <w:lang w:bidi="ar-AE"/>
        </w:rPr>
        <w:t>s</w:t>
      </w:r>
      <w:r>
        <w:rPr>
          <w:rFonts w:ascii="Tahoma" w:hAnsi="Tahoma" w:cs="Tahoma"/>
          <w:sz w:val="20"/>
          <w:szCs w:val="20"/>
          <w:lang w:bidi="ar-AE"/>
        </w:rPr>
        <w:t xml:space="preserve">. The occupancy rate </w:t>
      </w:r>
      <w:r w:rsidR="007E7B01">
        <w:rPr>
          <w:rFonts w:ascii="Tahoma" w:hAnsi="Tahoma" w:cs="Tahoma"/>
          <w:sz w:val="20"/>
          <w:szCs w:val="20"/>
          <w:lang w:bidi="ar-AE"/>
        </w:rPr>
        <w:t>was 70.7%, an increase of 8.3%. Data shows that revenues of hotel establishments declined.</w:t>
      </w:r>
    </w:p>
    <w:p w:rsidR="00A219C9" w:rsidRPr="009171EF" w:rsidRDefault="00A219C9" w:rsidP="00C96E7F">
      <w:pPr>
        <w:spacing w:before="120" w:after="120"/>
        <w:rPr>
          <w:rFonts w:ascii="Tahoma" w:hAnsi="Tahoma" w:cs="Tahoma"/>
          <w:b/>
          <w:bCs/>
          <w:lang w:bidi="ar-AE"/>
        </w:rPr>
      </w:pPr>
      <w:bookmarkStart w:id="7" w:name="_Toc370030531"/>
      <w:r w:rsidRPr="009171EF">
        <w:rPr>
          <w:rFonts w:ascii="Tahoma" w:hAnsi="Tahoma" w:cs="Tahoma"/>
          <w:b/>
          <w:bCs/>
          <w:lang w:bidi="ar-AE"/>
        </w:rPr>
        <w:t xml:space="preserve">Table </w:t>
      </w:r>
      <w:r w:rsidRPr="009171EF">
        <w:rPr>
          <w:rFonts w:ascii="Tahoma" w:hAnsi="Tahoma" w:cs="Tahoma"/>
          <w:b/>
          <w:bCs/>
          <w:lang w:bidi="ar-AE"/>
        </w:rPr>
        <w:fldChar w:fldCharType="begin"/>
      </w:r>
      <w:r w:rsidRPr="009171EF">
        <w:rPr>
          <w:rFonts w:ascii="Tahoma" w:hAnsi="Tahoma" w:cs="Tahoma"/>
          <w:b/>
          <w:bCs/>
          <w:lang w:bidi="ar-AE"/>
        </w:rPr>
        <w:instrText xml:space="preserve"> SEQ Table \* ARABIC </w:instrText>
      </w:r>
      <w:r w:rsidRPr="009171EF">
        <w:rPr>
          <w:rFonts w:ascii="Tahoma" w:hAnsi="Tahoma" w:cs="Tahoma"/>
          <w:b/>
          <w:bCs/>
          <w:lang w:bidi="ar-AE"/>
        </w:rPr>
        <w:fldChar w:fldCharType="separate"/>
      </w:r>
      <w:r w:rsidR="004B6564">
        <w:rPr>
          <w:rFonts w:ascii="Tahoma" w:hAnsi="Tahoma" w:cs="Tahoma"/>
          <w:b/>
          <w:bCs/>
          <w:noProof/>
          <w:lang w:bidi="ar-AE"/>
        </w:rPr>
        <w:t>1</w:t>
      </w:r>
      <w:r w:rsidRPr="009171EF">
        <w:rPr>
          <w:rFonts w:ascii="Tahoma" w:hAnsi="Tahoma" w:cs="Tahoma"/>
          <w:b/>
          <w:bCs/>
          <w:lang w:bidi="ar-AE"/>
        </w:rPr>
        <w:fldChar w:fldCharType="end"/>
      </w:r>
      <w:r>
        <w:rPr>
          <w:rFonts w:ascii="Tahoma" w:hAnsi="Tahoma" w:cs="Tahoma"/>
          <w:b/>
          <w:bCs/>
          <w:lang w:bidi="ar-AE"/>
        </w:rPr>
        <w:t>:</w:t>
      </w:r>
      <w:r w:rsidRPr="009171EF">
        <w:rPr>
          <w:rFonts w:ascii="Tahoma" w:hAnsi="Tahoma" w:cs="Tahoma"/>
          <w:b/>
          <w:bCs/>
          <w:lang w:bidi="ar-AE"/>
        </w:rPr>
        <w:t xml:space="preserve"> Key </w:t>
      </w:r>
      <w:r>
        <w:rPr>
          <w:rFonts w:ascii="Tahoma" w:hAnsi="Tahoma" w:cs="Tahoma"/>
          <w:b/>
          <w:bCs/>
          <w:lang w:bidi="ar-AE"/>
        </w:rPr>
        <w:t>i</w:t>
      </w:r>
      <w:r w:rsidRPr="009171EF">
        <w:rPr>
          <w:rFonts w:ascii="Tahoma" w:hAnsi="Tahoma" w:cs="Tahoma"/>
          <w:b/>
          <w:bCs/>
          <w:lang w:bidi="ar-AE"/>
        </w:rPr>
        <w:t xml:space="preserve">ndicators of </w:t>
      </w:r>
      <w:r>
        <w:rPr>
          <w:rFonts w:ascii="Tahoma" w:hAnsi="Tahoma" w:cs="Tahoma"/>
          <w:b/>
          <w:bCs/>
          <w:lang w:bidi="ar-AE"/>
        </w:rPr>
        <w:t>h</w:t>
      </w:r>
      <w:r w:rsidRPr="009171EF">
        <w:rPr>
          <w:rFonts w:ascii="Tahoma" w:hAnsi="Tahoma" w:cs="Tahoma"/>
          <w:b/>
          <w:bCs/>
          <w:lang w:bidi="ar-AE"/>
        </w:rPr>
        <w:t xml:space="preserve">otel </w:t>
      </w:r>
      <w:r>
        <w:rPr>
          <w:rFonts w:ascii="Tahoma" w:hAnsi="Tahoma" w:cs="Tahoma"/>
          <w:b/>
          <w:bCs/>
          <w:lang w:bidi="ar-AE"/>
        </w:rPr>
        <w:t>e</w:t>
      </w:r>
      <w:r w:rsidRPr="009171EF">
        <w:rPr>
          <w:rFonts w:ascii="Tahoma" w:hAnsi="Tahoma" w:cs="Tahoma"/>
          <w:b/>
          <w:bCs/>
          <w:lang w:bidi="ar-AE"/>
        </w:rPr>
        <w:t xml:space="preserve">stablishments, </w:t>
      </w:r>
      <w:r w:rsidRPr="00A4296C">
        <w:rPr>
          <w:rFonts w:ascii="Tahoma" w:hAnsi="Tahoma" w:cs="Tahoma"/>
          <w:b/>
          <w:bCs/>
          <w:lang w:bidi="ar-AE"/>
        </w:rPr>
        <w:t xml:space="preserve">first </w:t>
      </w:r>
      <w:r w:rsidR="00E6365B">
        <w:rPr>
          <w:rFonts w:ascii="Tahoma" w:hAnsi="Tahoma" w:cs="Tahoma"/>
          <w:b/>
          <w:bCs/>
          <w:lang w:bidi="ar-AE"/>
        </w:rPr>
        <w:t>half</w:t>
      </w:r>
      <w:r w:rsidRPr="00A4296C">
        <w:rPr>
          <w:rFonts w:ascii="Tahoma" w:hAnsi="Tahoma" w:cs="Tahoma"/>
          <w:b/>
          <w:bCs/>
          <w:lang w:bidi="ar-AE"/>
        </w:rPr>
        <w:t xml:space="preserve"> of 2012</w:t>
      </w:r>
      <w:r w:rsidR="00C96E7F">
        <w:rPr>
          <w:rFonts w:ascii="Tahoma" w:hAnsi="Tahoma" w:cs="Tahoma"/>
          <w:b/>
          <w:bCs/>
          <w:lang w:bidi="ar-AE"/>
        </w:rPr>
        <w:t xml:space="preserve"> and </w:t>
      </w:r>
      <w:r w:rsidRPr="00A4296C">
        <w:rPr>
          <w:rFonts w:ascii="Tahoma" w:hAnsi="Tahoma" w:cs="Tahoma"/>
          <w:b/>
          <w:bCs/>
          <w:lang w:bidi="ar-AE"/>
        </w:rPr>
        <w:t>2013</w:t>
      </w:r>
      <w:bookmarkEnd w:id="7"/>
    </w:p>
    <w:tbl>
      <w:tblPr>
        <w:tblStyle w:val="TableGrid"/>
        <w:tblW w:w="8790" w:type="dxa"/>
        <w:jc w:val="center"/>
        <w:tblBorders>
          <w:top w:val="single" w:sz="4" w:space="0" w:color="BE9650"/>
          <w:left w:val="none" w:sz="0" w:space="0" w:color="auto"/>
          <w:bottom w:val="single" w:sz="4" w:space="0" w:color="BE9650"/>
          <w:right w:val="none" w:sz="0" w:space="0" w:color="auto"/>
          <w:insideH w:val="single" w:sz="4" w:space="0" w:color="BE96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1631"/>
        <w:gridCol w:w="1631"/>
        <w:gridCol w:w="1631"/>
      </w:tblGrid>
      <w:tr w:rsidR="00A219C9" w:rsidRPr="009171EF" w:rsidTr="00A219C9">
        <w:trPr>
          <w:trHeight w:hRule="exact" w:val="481"/>
          <w:jc w:val="center"/>
        </w:trPr>
        <w:tc>
          <w:tcPr>
            <w:tcW w:w="3897" w:type="dxa"/>
            <w:shd w:val="clear" w:color="auto" w:fill="BE9650"/>
            <w:vAlign w:val="center"/>
          </w:tcPr>
          <w:p w:rsidR="00A219C9" w:rsidRPr="009171EF" w:rsidRDefault="00A219C9" w:rsidP="00A219C9">
            <w:pPr>
              <w:spacing w:before="40" w:after="4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9171EF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Indicator</w:t>
            </w:r>
          </w:p>
        </w:tc>
        <w:tc>
          <w:tcPr>
            <w:tcW w:w="1631" w:type="dxa"/>
            <w:shd w:val="clear" w:color="auto" w:fill="BE9650"/>
            <w:vAlign w:val="center"/>
          </w:tcPr>
          <w:p w:rsidR="00A219C9" w:rsidRPr="009171EF" w:rsidRDefault="00A219C9" w:rsidP="00A219C9">
            <w:pPr>
              <w:spacing w:before="40" w:after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2012</w:t>
            </w:r>
          </w:p>
        </w:tc>
        <w:tc>
          <w:tcPr>
            <w:tcW w:w="1631" w:type="dxa"/>
            <w:shd w:val="clear" w:color="auto" w:fill="BE9650"/>
            <w:vAlign w:val="center"/>
          </w:tcPr>
          <w:p w:rsidR="00A219C9" w:rsidRPr="009171EF" w:rsidRDefault="00A219C9" w:rsidP="00A219C9">
            <w:pPr>
              <w:spacing w:before="40" w:after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2013</w:t>
            </w:r>
          </w:p>
        </w:tc>
        <w:tc>
          <w:tcPr>
            <w:tcW w:w="1631" w:type="dxa"/>
            <w:shd w:val="clear" w:color="auto" w:fill="BE9650"/>
            <w:vAlign w:val="center"/>
          </w:tcPr>
          <w:p w:rsidR="00A219C9" w:rsidRPr="009171EF" w:rsidRDefault="00A219C9" w:rsidP="00A219C9">
            <w:pPr>
              <w:spacing w:before="40" w:after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9171EF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Change %</w:t>
            </w:r>
          </w:p>
        </w:tc>
      </w:tr>
      <w:tr w:rsidR="007E7B01" w:rsidRPr="009171EF" w:rsidTr="00A219C9">
        <w:trPr>
          <w:trHeight w:val="397"/>
          <w:jc w:val="center"/>
        </w:trPr>
        <w:tc>
          <w:tcPr>
            <w:tcW w:w="3897" w:type="dxa"/>
            <w:vAlign w:val="center"/>
          </w:tcPr>
          <w:p w:rsidR="007E7B01" w:rsidRPr="007E7B01" w:rsidRDefault="007E7B01" w:rsidP="00A219C9">
            <w:pPr>
              <w:spacing w:before="40"/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7E7B01">
              <w:rPr>
                <w:rFonts w:ascii="Tahoma" w:hAnsi="Tahoma" w:cs="Tahoma"/>
                <w:sz w:val="20"/>
                <w:szCs w:val="20"/>
                <w:lang w:bidi="ar-AE"/>
              </w:rPr>
              <w:t>Number of hotel establishments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145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11.54</w:t>
            </w:r>
          </w:p>
        </w:tc>
      </w:tr>
      <w:tr w:rsidR="007E7B01" w:rsidRPr="009171EF" w:rsidTr="00A219C9">
        <w:trPr>
          <w:trHeight w:val="397"/>
          <w:jc w:val="center"/>
        </w:trPr>
        <w:tc>
          <w:tcPr>
            <w:tcW w:w="3897" w:type="dxa"/>
            <w:vAlign w:val="center"/>
          </w:tcPr>
          <w:p w:rsidR="007E7B01" w:rsidRPr="007E7B01" w:rsidRDefault="007E7B01" w:rsidP="00A219C9">
            <w:pPr>
              <w:spacing w:before="40"/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7E7B01">
              <w:rPr>
                <w:rFonts w:ascii="Tahoma" w:hAnsi="Tahoma" w:cs="Tahoma"/>
                <w:sz w:val="20"/>
                <w:szCs w:val="20"/>
                <w:lang w:bidi="ar-AE"/>
              </w:rPr>
              <w:t xml:space="preserve">Number of rooms 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22,191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25,270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13.87</w:t>
            </w:r>
          </w:p>
        </w:tc>
      </w:tr>
      <w:tr w:rsidR="007E7B01" w:rsidRPr="009171EF" w:rsidTr="00A219C9">
        <w:trPr>
          <w:trHeight w:val="397"/>
          <w:jc w:val="center"/>
        </w:trPr>
        <w:tc>
          <w:tcPr>
            <w:tcW w:w="3897" w:type="dxa"/>
            <w:vAlign w:val="center"/>
          </w:tcPr>
          <w:p w:rsidR="007E7B01" w:rsidRPr="007E7B01" w:rsidRDefault="007E7B01" w:rsidP="00A219C9">
            <w:pPr>
              <w:spacing w:before="40"/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7E7B01">
              <w:rPr>
                <w:rFonts w:ascii="Tahoma" w:hAnsi="Tahoma" w:cs="Tahoma"/>
                <w:sz w:val="20"/>
                <w:szCs w:val="20"/>
                <w:lang w:bidi="ar-AE"/>
              </w:rPr>
              <w:t>Number of guests (Thousand)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1,190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12.05</w:t>
            </w:r>
          </w:p>
        </w:tc>
      </w:tr>
      <w:tr w:rsidR="007E7B01" w:rsidRPr="009171EF" w:rsidTr="00A219C9">
        <w:trPr>
          <w:trHeight w:val="397"/>
          <w:jc w:val="center"/>
        </w:trPr>
        <w:tc>
          <w:tcPr>
            <w:tcW w:w="3897" w:type="dxa"/>
            <w:vAlign w:val="center"/>
          </w:tcPr>
          <w:p w:rsidR="007E7B01" w:rsidRPr="007E7B01" w:rsidRDefault="007E7B01" w:rsidP="00A219C9">
            <w:pPr>
              <w:spacing w:before="40"/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7E7B01">
              <w:rPr>
                <w:rFonts w:ascii="Tahoma" w:hAnsi="Tahoma" w:cs="Tahoma"/>
                <w:sz w:val="20"/>
                <w:szCs w:val="20"/>
                <w:lang w:bidi="ar-AE"/>
              </w:rPr>
              <w:t>Number of nights (Thousand)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3,369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4,227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25.45</w:t>
            </w:r>
          </w:p>
        </w:tc>
      </w:tr>
      <w:tr w:rsidR="007E7B01" w:rsidRPr="009171EF" w:rsidTr="00A219C9">
        <w:trPr>
          <w:trHeight w:val="397"/>
          <w:jc w:val="center"/>
        </w:trPr>
        <w:tc>
          <w:tcPr>
            <w:tcW w:w="3897" w:type="dxa"/>
            <w:vAlign w:val="center"/>
          </w:tcPr>
          <w:p w:rsidR="007E7B01" w:rsidRPr="007E7B01" w:rsidRDefault="007E7B01" w:rsidP="00A219C9">
            <w:pPr>
              <w:spacing w:before="40"/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7E7B01">
              <w:rPr>
                <w:rFonts w:ascii="Tahoma" w:hAnsi="Tahoma" w:cs="Tahoma"/>
                <w:sz w:val="20"/>
                <w:szCs w:val="20"/>
                <w:lang w:bidi="ar-AE"/>
              </w:rPr>
              <w:t>Average length of stay (Nights)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11.96</w:t>
            </w:r>
          </w:p>
        </w:tc>
      </w:tr>
      <w:tr w:rsidR="007E7B01" w:rsidRPr="009171EF" w:rsidTr="00A219C9">
        <w:trPr>
          <w:trHeight w:val="397"/>
          <w:jc w:val="center"/>
        </w:trPr>
        <w:tc>
          <w:tcPr>
            <w:tcW w:w="3897" w:type="dxa"/>
            <w:vAlign w:val="center"/>
          </w:tcPr>
          <w:p w:rsidR="007E7B01" w:rsidRPr="007E7B01" w:rsidRDefault="007E7B01" w:rsidP="00A219C9">
            <w:pPr>
              <w:spacing w:before="40"/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7E7B01">
              <w:rPr>
                <w:rFonts w:ascii="Tahoma" w:hAnsi="Tahoma" w:cs="Tahoma"/>
                <w:sz w:val="20"/>
                <w:szCs w:val="20"/>
                <w:lang w:bidi="ar-AE"/>
              </w:rPr>
              <w:t>Occupancy rate (%)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65.3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70.7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8.32</w:t>
            </w:r>
          </w:p>
        </w:tc>
      </w:tr>
      <w:tr w:rsidR="007E7B01" w:rsidRPr="009171EF" w:rsidTr="00A219C9">
        <w:trPr>
          <w:trHeight w:val="397"/>
          <w:jc w:val="center"/>
        </w:trPr>
        <w:tc>
          <w:tcPr>
            <w:tcW w:w="3897" w:type="dxa"/>
            <w:vAlign w:val="center"/>
          </w:tcPr>
          <w:p w:rsidR="007E7B01" w:rsidRPr="007E7B01" w:rsidRDefault="007E7B01" w:rsidP="00A219C9">
            <w:pPr>
              <w:spacing w:before="40"/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7E7B01">
              <w:rPr>
                <w:rFonts w:ascii="Tahoma" w:hAnsi="Tahoma" w:cs="Tahoma"/>
                <w:sz w:val="20"/>
                <w:szCs w:val="20"/>
                <w:lang w:bidi="ar-AE"/>
              </w:rPr>
              <w:t>Average room revenues (AED)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462.2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447.5</w:t>
            </w:r>
          </w:p>
        </w:tc>
        <w:tc>
          <w:tcPr>
            <w:tcW w:w="1631" w:type="dxa"/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-3.17</w:t>
            </w:r>
          </w:p>
        </w:tc>
      </w:tr>
      <w:tr w:rsidR="007E7B01" w:rsidRPr="009171EF" w:rsidTr="00A219C9">
        <w:trPr>
          <w:trHeight w:val="397"/>
          <w:jc w:val="center"/>
        </w:trPr>
        <w:tc>
          <w:tcPr>
            <w:tcW w:w="3897" w:type="dxa"/>
            <w:tcBorders>
              <w:bottom w:val="single" w:sz="4" w:space="0" w:color="BE9650"/>
            </w:tcBorders>
            <w:vAlign w:val="center"/>
          </w:tcPr>
          <w:p w:rsidR="007E7B01" w:rsidRPr="007E7B01" w:rsidRDefault="007E7B01" w:rsidP="007E7B01">
            <w:pPr>
              <w:spacing w:before="40"/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7E7B01">
              <w:rPr>
                <w:rFonts w:ascii="Tahoma" w:hAnsi="Tahoma" w:cs="Tahoma"/>
                <w:sz w:val="20"/>
                <w:szCs w:val="20"/>
                <w:lang w:bidi="ar-AE"/>
              </w:rPr>
              <w:t>Average revenues of available rooms (AED)</w:t>
            </w:r>
          </w:p>
        </w:tc>
        <w:tc>
          <w:tcPr>
            <w:tcW w:w="1631" w:type="dxa"/>
            <w:tcBorders>
              <w:bottom w:val="single" w:sz="4" w:space="0" w:color="BE9650"/>
            </w:tcBorders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301.7</w:t>
            </w:r>
          </w:p>
        </w:tc>
        <w:tc>
          <w:tcPr>
            <w:tcW w:w="1631" w:type="dxa"/>
            <w:tcBorders>
              <w:bottom w:val="single" w:sz="4" w:space="0" w:color="BE9650"/>
            </w:tcBorders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316.4</w:t>
            </w:r>
          </w:p>
        </w:tc>
        <w:tc>
          <w:tcPr>
            <w:tcW w:w="1631" w:type="dxa"/>
            <w:tcBorders>
              <w:bottom w:val="single" w:sz="4" w:space="0" w:color="BE9650"/>
            </w:tcBorders>
            <w:vAlign w:val="center"/>
          </w:tcPr>
          <w:p w:rsidR="007E7B01" w:rsidRPr="007E7B01" w:rsidRDefault="007E7B01" w:rsidP="007E7B01">
            <w:pPr>
              <w:ind w:left="24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B01">
              <w:rPr>
                <w:rFonts w:ascii="Arial" w:hAnsi="Arial" w:cs="Arial"/>
                <w:color w:val="000000"/>
                <w:sz w:val="20"/>
                <w:szCs w:val="20"/>
              </w:rPr>
              <w:t>4.89</w:t>
            </w:r>
          </w:p>
        </w:tc>
      </w:tr>
      <w:tr w:rsidR="00A219C9" w:rsidRPr="009171EF" w:rsidTr="00A219C9">
        <w:trPr>
          <w:trHeight w:val="397"/>
          <w:jc w:val="center"/>
        </w:trPr>
        <w:tc>
          <w:tcPr>
            <w:tcW w:w="5528" w:type="dxa"/>
            <w:gridSpan w:val="2"/>
            <w:tcBorders>
              <w:bottom w:val="nil"/>
            </w:tcBorders>
            <w:vAlign w:val="center"/>
          </w:tcPr>
          <w:p w:rsidR="00A219C9" w:rsidRPr="009171EF" w:rsidRDefault="00A219C9" w:rsidP="00A219C9">
            <w:pPr>
              <w:rPr>
                <w:rFonts w:ascii="Tahoma" w:hAnsi="Tahoma" w:cs="Tahoma"/>
                <w:sz w:val="18"/>
                <w:szCs w:val="18"/>
              </w:rPr>
            </w:pPr>
            <w:r w:rsidRPr="009171EF">
              <w:rPr>
                <w:rFonts w:ascii="Tahoma" w:hAnsi="Tahoma" w:cs="Tahoma"/>
                <w:color w:val="FF0000"/>
                <w:sz w:val="18"/>
                <w:szCs w:val="18"/>
                <w:lang w:bidi="ar-AE"/>
              </w:rPr>
              <w:t>Source</w:t>
            </w:r>
            <w:r w:rsidRPr="009171EF">
              <w:rPr>
                <w:rFonts w:ascii="Tahoma" w:hAnsi="Tahoma" w:cs="Tahoma"/>
                <w:sz w:val="18"/>
                <w:szCs w:val="18"/>
                <w:lang w:bidi="ar-AE"/>
              </w:rPr>
              <w:t xml:space="preserve">: </w:t>
            </w:r>
            <w:r w:rsidR="007E7B01">
              <w:rPr>
                <w:rFonts w:ascii="Tahoma" w:hAnsi="Tahoma" w:cs="Tahoma"/>
                <w:sz w:val="18"/>
                <w:szCs w:val="18"/>
                <w:lang w:bidi="ar-AE"/>
              </w:rPr>
              <w:t>Abu Dhabi Tourism and Culture</w:t>
            </w:r>
            <w:r>
              <w:rPr>
                <w:rFonts w:ascii="Tahoma" w:hAnsi="Tahoma" w:cs="Tahoma"/>
                <w:sz w:val="18"/>
                <w:szCs w:val="18"/>
                <w:lang w:bidi="ar-AE"/>
              </w:rPr>
              <w:t xml:space="preserve"> Authority</w:t>
            </w:r>
          </w:p>
        </w:tc>
        <w:tc>
          <w:tcPr>
            <w:tcW w:w="1631" w:type="dxa"/>
            <w:tcBorders>
              <w:bottom w:val="nil"/>
            </w:tcBorders>
            <w:vAlign w:val="center"/>
          </w:tcPr>
          <w:p w:rsidR="00A219C9" w:rsidRPr="009171EF" w:rsidRDefault="00A219C9" w:rsidP="00A219C9">
            <w:pPr>
              <w:ind w:left="257" w:right="295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1" w:type="dxa"/>
            <w:tcBorders>
              <w:bottom w:val="nil"/>
            </w:tcBorders>
            <w:vAlign w:val="center"/>
          </w:tcPr>
          <w:p w:rsidR="00A219C9" w:rsidRPr="009171EF" w:rsidRDefault="00A219C9" w:rsidP="00A219C9">
            <w:pPr>
              <w:ind w:left="257" w:right="295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069E3" w:rsidRDefault="00C96E7F" w:rsidP="00FD5F82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>
        <w:rPr>
          <w:rFonts w:ascii="Tahoma" w:hAnsi="Tahoma" w:cs="Tahoma"/>
          <w:sz w:val="20"/>
          <w:szCs w:val="20"/>
          <w:lang w:bidi="ar-AE"/>
        </w:rPr>
        <w:t>The</w:t>
      </w:r>
      <w:r w:rsidR="007E7B01">
        <w:rPr>
          <w:rFonts w:ascii="Tahoma" w:hAnsi="Tahoma" w:cs="Tahoma"/>
          <w:sz w:val="20"/>
          <w:szCs w:val="20"/>
          <w:lang w:bidi="ar-AE"/>
        </w:rPr>
        <w:t xml:space="preserve"> m</w:t>
      </w:r>
      <w:r w:rsidR="007E7B01" w:rsidRPr="009171EF">
        <w:rPr>
          <w:rFonts w:ascii="Tahoma" w:hAnsi="Tahoma" w:cs="Tahoma"/>
          <w:sz w:val="20"/>
          <w:szCs w:val="20"/>
          <w:lang w:bidi="ar-AE"/>
        </w:rPr>
        <w:t>ajority of guests stay</w:t>
      </w:r>
      <w:r w:rsidR="007E7B01">
        <w:rPr>
          <w:rFonts w:ascii="Tahoma" w:hAnsi="Tahoma" w:cs="Tahoma"/>
          <w:sz w:val="20"/>
          <w:szCs w:val="20"/>
          <w:lang w:bidi="ar-AE"/>
        </w:rPr>
        <w:t>ed</w:t>
      </w:r>
      <w:r w:rsidR="007E7B01" w:rsidRPr="009171EF">
        <w:rPr>
          <w:rFonts w:ascii="Tahoma" w:hAnsi="Tahoma" w:cs="Tahoma"/>
          <w:sz w:val="20"/>
          <w:szCs w:val="20"/>
          <w:lang w:bidi="ar-AE"/>
        </w:rPr>
        <w:t xml:space="preserve"> in</w:t>
      </w:r>
      <w:r>
        <w:rPr>
          <w:rFonts w:ascii="Tahoma" w:hAnsi="Tahoma" w:cs="Tahoma"/>
          <w:sz w:val="20"/>
          <w:szCs w:val="20"/>
          <w:lang w:bidi="ar-AE"/>
        </w:rPr>
        <w:t xml:space="preserve"> the</w:t>
      </w:r>
      <w:r w:rsidR="007E7B01" w:rsidRPr="009171EF">
        <w:rPr>
          <w:rFonts w:ascii="Tahoma" w:hAnsi="Tahoma" w:cs="Tahoma"/>
          <w:sz w:val="20"/>
          <w:szCs w:val="20"/>
          <w:lang w:bidi="ar-AE"/>
        </w:rPr>
        <w:t xml:space="preserve"> Abu Dhabi region </w:t>
      </w:r>
      <w:r>
        <w:rPr>
          <w:rFonts w:ascii="Tahoma" w:hAnsi="Tahoma" w:cs="Tahoma"/>
          <w:sz w:val="20"/>
          <w:szCs w:val="20"/>
          <w:lang w:bidi="ar-AE"/>
        </w:rPr>
        <w:t xml:space="preserve">with a share of </w:t>
      </w:r>
      <w:r w:rsidRPr="009171EF">
        <w:rPr>
          <w:rFonts w:ascii="Tahoma" w:hAnsi="Tahoma" w:cs="Tahoma"/>
          <w:sz w:val="20"/>
          <w:szCs w:val="20"/>
          <w:lang w:bidi="ar-AE"/>
        </w:rPr>
        <w:t>84.5</w:t>
      </w:r>
      <w:r w:rsidR="007E7B01">
        <w:rPr>
          <w:rFonts w:ascii="Tahoma" w:hAnsi="Tahoma" w:cs="Tahoma"/>
          <w:sz w:val="20"/>
          <w:szCs w:val="20"/>
          <w:lang w:bidi="ar-AE"/>
        </w:rPr>
        <w:t xml:space="preserve">% </w:t>
      </w:r>
      <w:r w:rsidR="007E7B01" w:rsidRPr="009171EF">
        <w:rPr>
          <w:rFonts w:ascii="Tahoma" w:hAnsi="Tahoma" w:cs="Tahoma"/>
          <w:sz w:val="20"/>
          <w:szCs w:val="20"/>
          <w:lang w:bidi="ar-AE"/>
        </w:rPr>
        <w:t xml:space="preserve">compared with </w:t>
      </w:r>
      <w:r w:rsidR="007E7B01">
        <w:rPr>
          <w:rFonts w:ascii="Tahoma" w:hAnsi="Tahoma" w:cs="Tahoma"/>
          <w:sz w:val="20"/>
          <w:szCs w:val="20"/>
          <w:lang w:bidi="ar-AE"/>
        </w:rPr>
        <w:t xml:space="preserve">11.5% </w:t>
      </w:r>
      <w:r w:rsidR="007E7B01" w:rsidRPr="009171EF">
        <w:rPr>
          <w:rFonts w:ascii="Tahoma" w:hAnsi="Tahoma" w:cs="Tahoma"/>
          <w:sz w:val="20"/>
          <w:szCs w:val="20"/>
          <w:lang w:bidi="ar-AE"/>
        </w:rPr>
        <w:t xml:space="preserve">in </w:t>
      </w:r>
      <w:r>
        <w:rPr>
          <w:rFonts w:ascii="Tahoma" w:hAnsi="Tahoma" w:cs="Tahoma"/>
          <w:sz w:val="20"/>
          <w:szCs w:val="20"/>
          <w:lang w:bidi="ar-AE"/>
        </w:rPr>
        <w:t xml:space="preserve">the </w:t>
      </w:r>
      <w:r w:rsidR="007E7B01" w:rsidRPr="009171EF">
        <w:rPr>
          <w:rFonts w:ascii="Tahoma" w:hAnsi="Tahoma" w:cs="Tahoma"/>
          <w:sz w:val="20"/>
          <w:szCs w:val="20"/>
          <w:lang w:bidi="ar-AE"/>
        </w:rPr>
        <w:t xml:space="preserve">Al Ain region and </w:t>
      </w:r>
      <w:r w:rsidR="007E7B01">
        <w:rPr>
          <w:rFonts w:ascii="Tahoma" w:hAnsi="Tahoma" w:cs="Tahoma"/>
          <w:sz w:val="20"/>
          <w:szCs w:val="20"/>
          <w:lang w:bidi="ar-AE"/>
        </w:rPr>
        <w:t xml:space="preserve">4.0% </w:t>
      </w:r>
      <w:r w:rsidR="007E7B01" w:rsidRPr="009171EF">
        <w:rPr>
          <w:rFonts w:ascii="Tahoma" w:hAnsi="Tahoma" w:cs="Tahoma"/>
          <w:sz w:val="20"/>
          <w:szCs w:val="20"/>
          <w:lang w:bidi="ar-AE"/>
        </w:rPr>
        <w:t xml:space="preserve">in </w:t>
      </w:r>
      <w:r>
        <w:rPr>
          <w:rFonts w:ascii="Tahoma" w:hAnsi="Tahoma" w:cs="Tahoma"/>
          <w:sz w:val="20"/>
          <w:szCs w:val="20"/>
          <w:lang w:bidi="ar-AE"/>
        </w:rPr>
        <w:t xml:space="preserve">the </w:t>
      </w:r>
      <w:r w:rsidR="007E7B01" w:rsidRPr="009171EF">
        <w:rPr>
          <w:rFonts w:ascii="Tahoma" w:hAnsi="Tahoma" w:cs="Tahoma"/>
          <w:sz w:val="20"/>
          <w:szCs w:val="20"/>
          <w:lang w:bidi="ar-AE"/>
        </w:rPr>
        <w:t xml:space="preserve">Al Gharbia region. The average length of stay </w:t>
      </w:r>
      <w:r w:rsidR="007E7B01">
        <w:rPr>
          <w:rFonts w:ascii="Tahoma" w:hAnsi="Tahoma" w:cs="Tahoma"/>
          <w:sz w:val="20"/>
          <w:szCs w:val="20"/>
          <w:lang w:bidi="ar-AE"/>
        </w:rPr>
        <w:t>was 3.3 day</w:t>
      </w:r>
      <w:r>
        <w:rPr>
          <w:rFonts w:ascii="Tahoma" w:hAnsi="Tahoma" w:cs="Tahoma"/>
          <w:sz w:val="20"/>
          <w:szCs w:val="20"/>
          <w:lang w:bidi="ar-AE"/>
        </w:rPr>
        <w:t>s</w:t>
      </w:r>
      <w:r w:rsidR="007E7B01">
        <w:rPr>
          <w:rFonts w:ascii="Tahoma" w:hAnsi="Tahoma" w:cs="Tahoma"/>
          <w:sz w:val="20"/>
          <w:szCs w:val="20"/>
          <w:lang w:bidi="ar-AE"/>
        </w:rPr>
        <w:t xml:space="preserve"> </w:t>
      </w:r>
      <w:r w:rsidR="007E7B01" w:rsidRPr="009171EF">
        <w:rPr>
          <w:rFonts w:ascii="Tahoma" w:hAnsi="Tahoma" w:cs="Tahoma"/>
          <w:sz w:val="20"/>
          <w:szCs w:val="20"/>
          <w:lang w:bidi="ar-AE"/>
        </w:rPr>
        <w:t xml:space="preserve">in </w:t>
      </w:r>
      <w:r>
        <w:rPr>
          <w:rFonts w:ascii="Tahoma" w:hAnsi="Tahoma" w:cs="Tahoma"/>
          <w:sz w:val="20"/>
          <w:szCs w:val="20"/>
          <w:lang w:bidi="ar-AE"/>
        </w:rPr>
        <w:t xml:space="preserve">the </w:t>
      </w:r>
      <w:r w:rsidR="007E7B01" w:rsidRPr="009171EF">
        <w:rPr>
          <w:rFonts w:ascii="Tahoma" w:hAnsi="Tahoma" w:cs="Tahoma"/>
          <w:sz w:val="20"/>
          <w:szCs w:val="20"/>
          <w:lang w:bidi="ar-AE"/>
        </w:rPr>
        <w:t>Abu Dhabi</w:t>
      </w:r>
      <w:r w:rsidR="007E7B01">
        <w:rPr>
          <w:rFonts w:ascii="Tahoma" w:hAnsi="Tahoma" w:cs="Tahoma"/>
          <w:sz w:val="20"/>
          <w:szCs w:val="20"/>
          <w:lang w:bidi="ar-AE"/>
        </w:rPr>
        <w:t xml:space="preserve"> region, </w:t>
      </w:r>
      <w:r>
        <w:rPr>
          <w:rFonts w:ascii="Tahoma" w:hAnsi="Tahoma" w:cs="Tahoma"/>
          <w:sz w:val="20"/>
          <w:szCs w:val="20"/>
          <w:lang w:bidi="ar-AE"/>
        </w:rPr>
        <w:t xml:space="preserve">2.9 days </w:t>
      </w:r>
      <w:r w:rsidR="007E7B01">
        <w:rPr>
          <w:rFonts w:ascii="Tahoma" w:hAnsi="Tahoma" w:cs="Tahoma"/>
          <w:sz w:val="20"/>
          <w:szCs w:val="20"/>
          <w:lang w:bidi="ar-AE"/>
        </w:rPr>
        <w:t>in</w:t>
      </w:r>
      <w:r>
        <w:rPr>
          <w:rFonts w:ascii="Tahoma" w:hAnsi="Tahoma" w:cs="Tahoma"/>
          <w:sz w:val="20"/>
          <w:szCs w:val="20"/>
          <w:lang w:bidi="ar-AE"/>
        </w:rPr>
        <w:t xml:space="preserve"> the</w:t>
      </w:r>
      <w:r w:rsidR="007E7B01">
        <w:rPr>
          <w:rFonts w:ascii="Tahoma" w:hAnsi="Tahoma" w:cs="Tahoma"/>
          <w:sz w:val="20"/>
          <w:szCs w:val="20"/>
          <w:lang w:bidi="ar-AE"/>
        </w:rPr>
        <w:t xml:space="preserve"> Al Gha</w:t>
      </w:r>
      <w:r w:rsidR="00CE1FCB">
        <w:rPr>
          <w:rFonts w:ascii="Tahoma" w:hAnsi="Tahoma" w:cs="Tahoma"/>
          <w:sz w:val="20"/>
          <w:szCs w:val="20"/>
          <w:lang w:bidi="ar-AE"/>
        </w:rPr>
        <w:t xml:space="preserve">rbia </w:t>
      </w:r>
      <w:r w:rsidR="00FD5F82">
        <w:rPr>
          <w:rFonts w:ascii="Tahoma" w:hAnsi="Tahoma" w:cs="Tahoma"/>
          <w:sz w:val="20"/>
          <w:szCs w:val="20"/>
          <w:lang w:bidi="ar-AE"/>
        </w:rPr>
        <w:t>region and</w:t>
      </w:r>
      <w:r w:rsidR="006920EB">
        <w:rPr>
          <w:rFonts w:ascii="Tahoma" w:hAnsi="Tahoma" w:cs="Tahoma"/>
          <w:sz w:val="20"/>
          <w:szCs w:val="20"/>
          <w:lang w:bidi="ar-AE"/>
        </w:rPr>
        <w:t xml:space="preserve"> </w:t>
      </w:r>
      <w:r w:rsidR="00FD5F82">
        <w:rPr>
          <w:rFonts w:ascii="Tahoma" w:hAnsi="Tahoma" w:cs="Tahoma"/>
          <w:sz w:val="20"/>
          <w:szCs w:val="20"/>
          <w:lang w:bidi="ar-AE"/>
        </w:rPr>
        <w:t xml:space="preserve">2.0 days </w:t>
      </w:r>
      <w:r w:rsidR="00CE1FCB">
        <w:rPr>
          <w:rFonts w:ascii="Tahoma" w:hAnsi="Tahoma" w:cs="Tahoma"/>
          <w:sz w:val="20"/>
          <w:szCs w:val="20"/>
          <w:lang w:bidi="ar-AE"/>
        </w:rPr>
        <w:t xml:space="preserve">in </w:t>
      </w:r>
      <w:r w:rsidR="00FD5F82">
        <w:rPr>
          <w:rFonts w:ascii="Tahoma" w:hAnsi="Tahoma" w:cs="Tahoma"/>
          <w:sz w:val="20"/>
          <w:szCs w:val="20"/>
          <w:lang w:bidi="ar-AE"/>
        </w:rPr>
        <w:t xml:space="preserve">the </w:t>
      </w:r>
      <w:bookmarkStart w:id="8" w:name="_Toc355168754"/>
      <w:r w:rsidR="00FD5F82">
        <w:rPr>
          <w:rFonts w:ascii="Tahoma" w:hAnsi="Tahoma" w:cs="Tahoma"/>
          <w:sz w:val="20"/>
          <w:szCs w:val="20"/>
          <w:lang w:bidi="ar-AE"/>
        </w:rPr>
        <w:t>Al Ain region.</w:t>
      </w:r>
    </w:p>
    <w:p w:rsidR="00C879AA" w:rsidRDefault="00C879AA" w:rsidP="00C879AA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C879AA" w:rsidRDefault="00C879AA" w:rsidP="00C879AA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C879AA" w:rsidRDefault="00C879AA" w:rsidP="00C879AA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C879AA" w:rsidRDefault="00C879AA" w:rsidP="00C879AA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A219C9" w:rsidRPr="009171EF" w:rsidRDefault="00A219C9" w:rsidP="00FD5F82">
      <w:pPr>
        <w:spacing w:before="120" w:after="120"/>
        <w:rPr>
          <w:rFonts w:ascii="Tahoma" w:hAnsi="Tahoma" w:cs="Tahoma"/>
          <w:b/>
          <w:bCs/>
          <w:lang w:bidi="ar-AE"/>
        </w:rPr>
      </w:pPr>
      <w:bookmarkStart w:id="9" w:name="_Toc370030532"/>
      <w:r w:rsidRPr="009171EF">
        <w:rPr>
          <w:rFonts w:ascii="Tahoma" w:hAnsi="Tahoma" w:cs="Tahoma"/>
          <w:b/>
          <w:bCs/>
          <w:lang w:bidi="ar-AE"/>
        </w:rPr>
        <w:lastRenderedPageBreak/>
        <w:t xml:space="preserve">Table </w:t>
      </w:r>
      <w:r w:rsidRPr="009171EF">
        <w:rPr>
          <w:rFonts w:ascii="Tahoma" w:hAnsi="Tahoma" w:cs="Tahoma"/>
          <w:b/>
          <w:bCs/>
          <w:lang w:bidi="ar-AE"/>
        </w:rPr>
        <w:fldChar w:fldCharType="begin"/>
      </w:r>
      <w:r w:rsidRPr="009171EF">
        <w:rPr>
          <w:rFonts w:ascii="Tahoma" w:hAnsi="Tahoma" w:cs="Tahoma"/>
          <w:b/>
          <w:bCs/>
          <w:lang w:bidi="ar-AE"/>
        </w:rPr>
        <w:instrText xml:space="preserve"> SEQ Table \* ARABIC </w:instrText>
      </w:r>
      <w:r w:rsidRPr="009171EF">
        <w:rPr>
          <w:rFonts w:ascii="Tahoma" w:hAnsi="Tahoma" w:cs="Tahoma"/>
          <w:b/>
          <w:bCs/>
          <w:lang w:bidi="ar-AE"/>
        </w:rPr>
        <w:fldChar w:fldCharType="separate"/>
      </w:r>
      <w:r w:rsidR="004B6564">
        <w:rPr>
          <w:rFonts w:ascii="Tahoma" w:hAnsi="Tahoma" w:cs="Tahoma"/>
          <w:b/>
          <w:bCs/>
          <w:noProof/>
          <w:lang w:bidi="ar-AE"/>
        </w:rPr>
        <w:t>2</w:t>
      </w:r>
      <w:r w:rsidRPr="009171EF">
        <w:rPr>
          <w:rFonts w:ascii="Tahoma" w:hAnsi="Tahoma" w:cs="Tahoma"/>
          <w:b/>
          <w:bCs/>
          <w:lang w:bidi="ar-AE"/>
        </w:rPr>
        <w:fldChar w:fldCharType="end"/>
      </w:r>
      <w:r>
        <w:rPr>
          <w:rFonts w:ascii="Tahoma" w:hAnsi="Tahoma" w:cs="Tahoma"/>
          <w:b/>
          <w:bCs/>
          <w:lang w:bidi="ar-AE"/>
        </w:rPr>
        <w:t>:</w:t>
      </w:r>
      <w:r w:rsidRPr="009171EF">
        <w:rPr>
          <w:rFonts w:ascii="Tahoma" w:hAnsi="Tahoma" w:cs="Tahoma"/>
          <w:b/>
          <w:bCs/>
          <w:lang w:bidi="ar-AE"/>
        </w:rPr>
        <w:t xml:space="preserve"> Key indicators of hotel establishments by </w:t>
      </w:r>
      <w:r w:rsidR="007E7B01">
        <w:rPr>
          <w:rFonts w:ascii="Tahoma" w:hAnsi="Tahoma" w:cs="Tahoma"/>
          <w:b/>
          <w:bCs/>
          <w:lang w:bidi="ar-AE"/>
        </w:rPr>
        <w:t>region</w:t>
      </w:r>
      <w:r w:rsidRPr="009171EF">
        <w:rPr>
          <w:rFonts w:ascii="Tahoma" w:hAnsi="Tahoma" w:cs="Tahoma"/>
          <w:b/>
          <w:bCs/>
          <w:lang w:bidi="ar-AE"/>
        </w:rPr>
        <w:t xml:space="preserve">, </w:t>
      </w:r>
      <w:bookmarkEnd w:id="8"/>
      <w:r>
        <w:rPr>
          <w:rFonts w:ascii="Tahoma" w:hAnsi="Tahoma" w:cs="Tahoma"/>
          <w:b/>
          <w:bCs/>
          <w:lang w:bidi="ar-AE"/>
        </w:rPr>
        <w:t xml:space="preserve">first </w:t>
      </w:r>
      <w:r w:rsidR="00E6365B">
        <w:rPr>
          <w:rFonts w:ascii="Tahoma" w:hAnsi="Tahoma" w:cs="Tahoma"/>
          <w:b/>
          <w:bCs/>
          <w:lang w:bidi="ar-AE"/>
        </w:rPr>
        <w:t>half</w:t>
      </w:r>
      <w:r>
        <w:rPr>
          <w:rFonts w:ascii="Tahoma" w:hAnsi="Tahoma" w:cs="Tahoma"/>
          <w:b/>
          <w:bCs/>
          <w:lang w:bidi="ar-AE"/>
        </w:rPr>
        <w:t xml:space="preserve"> of 201</w:t>
      </w:r>
      <w:r w:rsidR="006920EB">
        <w:rPr>
          <w:rFonts w:ascii="Tahoma" w:hAnsi="Tahoma" w:cs="Tahoma"/>
          <w:b/>
          <w:bCs/>
          <w:lang w:bidi="ar-AE"/>
        </w:rPr>
        <w:t>2</w:t>
      </w:r>
      <w:r w:rsidR="00FD5F82">
        <w:rPr>
          <w:rFonts w:ascii="Tahoma" w:hAnsi="Tahoma" w:cs="Tahoma"/>
          <w:b/>
          <w:bCs/>
          <w:lang w:bidi="ar-AE"/>
        </w:rPr>
        <w:t xml:space="preserve"> and</w:t>
      </w:r>
      <w:r w:rsidR="007E7B01">
        <w:rPr>
          <w:rFonts w:ascii="Tahoma" w:hAnsi="Tahoma" w:cs="Tahoma"/>
          <w:b/>
          <w:bCs/>
          <w:lang w:bidi="ar-AE"/>
        </w:rPr>
        <w:t xml:space="preserve"> 201</w:t>
      </w:r>
      <w:r w:rsidR="006920EB">
        <w:rPr>
          <w:rFonts w:ascii="Tahoma" w:hAnsi="Tahoma" w:cs="Tahoma"/>
          <w:b/>
          <w:bCs/>
          <w:lang w:bidi="ar-AE"/>
        </w:rPr>
        <w:t>3</w:t>
      </w:r>
      <w:bookmarkEnd w:id="9"/>
    </w:p>
    <w:tbl>
      <w:tblPr>
        <w:tblStyle w:val="TableGrid"/>
        <w:tblW w:w="9464" w:type="dxa"/>
        <w:jc w:val="center"/>
        <w:tblBorders>
          <w:top w:val="single" w:sz="4" w:space="0" w:color="BE9650"/>
          <w:left w:val="none" w:sz="0" w:space="0" w:color="auto"/>
          <w:bottom w:val="single" w:sz="4" w:space="0" w:color="BE9650"/>
          <w:right w:val="none" w:sz="0" w:space="0" w:color="auto"/>
          <w:insideH w:val="single" w:sz="4" w:space="0" w:color="BE96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802"/>
        <w:gridCol w:w="917"/>
        <w:gridCol w:w="1117"/>
        <w:gridCol w:w="851"/>
        <w:gridCol w:w="890"/>
        <w:gridCol w:w="1000"/>
        <w:gridCol w:w="1117"/>
        <w:gridCol w:w="1072"/>
      </w:tblGrid>
      <w:tr w:rsidR="00FD5F82" w:rsidRPr="009171EF" w:rsidTr="00FD5F82">
        <w:trPr>
          <w:trHeight w:hRule="exact" w:val="755"/>
          <w:jc w:val="center"/>
        </w:trPr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9650"/>
            <w:vAlign w:val="center"/>
          </w:tcPr>
          <w:p w:rsidR="00FD5F82" w:rsidRDefault="00FD5F82" w:rsidP="00FD5F82">
            <w:pPr>
              <w:spacing w:after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2012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9650"/>
            <w:vAlign w:val="center"/>
          </w:tcPr>
          <w:p w:rsidR="00FD5F82" w:rsidRDefault="00FD5F82" w:rsidP="00FD5F82">
            <w:pPr>
              <w:spacing w:after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2013</w:t>
            </w:r>
          </w:p>
        </w:tc>
      </w:tr>
      <w:tr w:rsidR="00FD5F82" w:rsidRPr="009171EF" w:rsidTr="00FD5F82">
        <w:trPr>
          <w:trHeight w:hRule="exact" w:val="755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9650"/>
            <w:vAlign w:val="center"/>
          </w:tcPr>
          <w:p w:rsidR="00FD5F82" w:rsidRPr="009171EF" w:rsidRDefault="00FD5F82" w:rsidP="00A219C9">
            <w:pPr>
              <w:spacing w:before="40" w:after="4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9171EF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Indicator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9650"/>
            <w:vAlign w:val="center"/>
          </w:tcPr>
          <w:p w:rsidR="00FD5F82" w:rsidRPr="009171EF" w:rsidRDefault="00FD5F82" w:rsidP="00A219C9">
            <w:pPr>
              <w:spacing w:before="40" w:after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Abu Dhabi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9650"/>
            <w:tcMar>
              <w:left w:w="57" w:type="dxa"/>
              <w:right w:w="57" w:type="dxa"/>
            </w:tcMar>
            <w:vAlign w:val="center"/>
          </w:tcPr>
          <w:p w:rsidR="00FD5F82" w:rsidRPr="00FF2FBE" w:rsidRDefault="00FD5F82" w:rsidP="00A219C9">
            <w:pPr>
              <w:spacing w:before="40" w:after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Al Ain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9650"/>
            <w:vAlign w:val="center"/>
          </w:tcPr>
          <w:p w:rsidR="00FD5F82" w:rsidRPr="00DA7AF7" w:rsidRDefault="00FD5F82" w:rsidP="00A219C9">
            <w:pPr>
              <w:spacing w:before="40" w:after="40"/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DA7AF7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Al Gharbia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9650"/>
          </w:tcPr>
          <w:p w:rsidR="00FD5F82" w:rsidRPr="009171EF" w:rsidRDefault="00FD5F82" w:rsidP="00A219C9">
            <w:pPr>
              <w:spacing w:before="40" w:after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9650"/>
            <w:vAlign w:val="center"/>
          </w:tcPr>
          <w:p w:rsidR="00FD5F82" w:rsidRPr="009171EF" w:rsidRDefault="00FD5F82" w:rsidP="00FD4CEA">
            <w:pPr>
              <w:spacing w:before="40" w:after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Abu Dhabi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9650"/>
            <w:vAlign w:val="center"/>
          </w:tcPr>
          <w:p w:rsidR="00FD5F82" w:rsidRPr="00FF2FBE" w:rsidRDefault="00FD5F82" w:rsidP="00FD4CEA">
            <w:pPr>
              <w:spacing w:before="40" w:after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Al Ain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9650"/>
            <w:vAlign w:val="center"/>
          </w:tcPr>
          <w:p w:rsidR="00FD5F82" w:rsidRPr="00DA7AF7" w:rsidRDefault="00FD5F82" w:rsidP="00FD4CEA">
            <w:pPr>
              <w:spacing w:before="40" w:after="40"/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DA7AF7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Al Gharbia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9650"/>
          </w:tcPr>
          <w:p w:rsidR="00FD5F82" w:rsidRPr="009171EF" w:rsidRDefault="00FD5F82" w:rsidP="00FD4CEA">
            <w:pPr>
              <w:spacing w:before="40" w:after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FD5F82" w:rsidRPr="009171EF" w:rsidTr="00FD5F82">
        <w:trPr>
          <w:trHeight w:val="377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7E7B01" w:rsidRDefault="00FD5F82" w:rsidP="00A219C9">
            <w:pPr>
              <w:spacing w:before="40"/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7E7B01">
              <w:rPr>
                <w:rFonts w:ascii="Tahoma" w:hAnsi="Tahoma" w:cs="Tahoma"/>
                <w:sz w:val="20"/>
                <w:szCs w:val="20"/>
                <w:lang w:bidi="ar-AE"/>
              </w:rPr>
              <w:t>Number of guests (thousand)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C57EAD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C57EAD">
              <w:rPr>
                <w:rFonts w:ascii="Tahoma" w:hAnsi="Tahoma" w:cs="Tahoma"/>
                <w:sz w:val="18"/>
                <w:szCs w:val="18"/>
              </w:rPr>
              <w:t>1,002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C57EAD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C57EAD">
              <w:rPr>
                <w:rFonts w:ascii="Tahoma" w:hAnsi="Tahoma" w:cs="Tahoma"/>
                <w:sz w:val="18"/>
                <w:szCs w:val="18"/>
              </w:rPr>
              <w:t>143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C57EAD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C57EAD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2158">
              <w:rPr>
                <w:rFonts w:ascii="Tahoma" w:hAnsi="Tahoma" w:cs="Tahoma"/>
                <w:b/>
                <w:bCs/>
                <w:sz w:val="18"/>
                <w:szCs w:val="18"/>
              </w:rPr>
              <w:t>1,190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B62158">
              <w:rPr>
                <w:rFonts w:ascii="Tahoma" w:hAnsi="Tahoma" w:cs="Tahoma"/>
                <w:sz w:val="18"/>
                <w:szCs w:val="18"/>
              </w:rPr>
              <w:t>1,127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B62158">
              <w:rPr>
                <w:rFonts w:ascii="Tahoma" w:hAnsi="Tahoma" w:cs="Tahoma"/>
                <w:sz w:val="18"/>
                <w:szCs w:val="18"/>
              </w:rPr>
              <w:t>153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B62158"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2158">
              <w:rPr>
                <w:rFonts w:ascii="Tahoma" w:hAnsi="Tahoma" w:cs="Tahoma"/>
                <w:b/>
                <w:bCs/>
                <w:sz w:val="18"/>
                <w:szCs w:val="18"/>
              </w:rPr>
              <w:t>1,333</w:t>
            </w:r>
          </w:p>
        </w:tc>
      </w:tr>
      <w:tr w:rsidR="00FD5F82" w:rsidRPr="009171EF" w:rsidTr="00FD5F82">
        <w:trPr>
          <w:trHeight w:val="377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7E7B01" w:rsidRDefault="00FD5F82" w:rsidP="00A219C9">
            <w:pPr>
              <w:spacing w:before="40"/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7E7B01">
              <w:rPr>
                <w:rFonts w:ascii="Tahoma" w:hAnsi="Tahoma" w:cs="Tahoma"/>
                <w:sz w:val="20"/>
                <w:szCs w:val="20"/>
                <w:lang w:bidi="ar-AE"/>
              </w:rPr>
              <w:t>Number of guest nights (thousand)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C57EAD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C57EAD">
              <w:rPr>
                <w:rFonts w:ascii="Tahoma" w:hAnsi="Tahoma" w:cs="Tahoma"/>
                <w:sz w:val="18"/>
                <w:szCs w:val="18"/>
              </w:rPr>
              <w:t>2,947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C57EAD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C57EAD">
              <w:rPr>
                <w:rFonts w:ascii="Tahoma" w:hAnsi="Tahoma" w:cs="Tahoma"/>
                <w:sz w:val="18"/>
                <w:szCs w:val="18"/>
              </w:rPr>
              <w:t>284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C57EAD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C57EAD">
              <w:rPr>
                <w:rFonts w:ascii="Tahoma" w:hAnsi="Tahoma" w:cs="Tahoma"/>
                <w:sz w:val="18"/>
                <w:szCs w:val="18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2158">
              <w:rPr>
                <w:rFonts w:ascii="Tahoma" w:hAnsi="Tahoma" w:cs="Tahoma"/>
                <w:b/>
                <w:bCs/>
                <w:sz w:val="18"/>
                <w:szCs w:val="18"/>
              </w:rPr>
              <w:t>3,369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B62158">
              <w:rPr>
                <w:rFonts w:ascii="Tahoma" w:hAnsi="Tahoma" w:cs="Tahoma"/>
                <w:sz w:val="18"/>
                <w:szCs w:val="18"/>
              </w:rPr>
              <w:t>3,768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B62158">
              <w:rPr>
                <w:rFonts w:ascii="Tahoma" w:hAnsi="Tahoma" w:cs="Tahoma"/>
                <w:sz w:val="18"/>
                <w:szCs w:val="18"/>
              </w:rPr>
              <w:t>308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B62158">
              <w:rPr>
                <w:rFonts w:ascii="Tahoma" w:hAnsi="Tahoma" w:cs="Tahoma"/>
                <w:sz w:val="18"/>
                <w:szCs w:val="18"/>
              </w:rPr>
              <w:t>151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2158">
              <w:rPr>
                <w:rFonts w:ascii="Tahoma" w:hAnsi="Tahoma" w:cs="Tahoma"/>
                <w:b/>
                <w:bCs/>
                <w:sz w:val="18"/>
                <w:szCs w:val="18"/>
              </w:rPr>
              <w:t>4,227</w:t>
            </w:r>
          </w:p>
        </w:tc>
      </w:tr>
      <w:tr w:rsidR="00FD5F82" w:rsidRPr="009171EF" w:rsidTr="00FD5F82">
        <w:trPr>
          <w:trHeight w:val="377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7E7B01" w:rsidRDefault="00FD5F82" w:rsidP="00A219C9">
            <w:pPr>
              <w:spacing w:before="40"/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7E7B01">
              <w:rPr>
                <w:rFonts w:ascii="Tahoma" w:hAnsi="Tahoma" w:cs="Tahoma"/>
                <w:sz w:val="20"/>
                <w:szCs w:val="20"/>
                <w:lang w:bidi="ar-AE"/>
              </w:rPr>
              <w:t>Average length of stay (nights)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C57EAD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C57EAD">
              <w:rPr>
                <w:rFonts w:ascii="Tahoma" w:hAnsi="Tahoma" w:cs="Tahoma"/>
                <w:sz w:val="18"/>
                <w:szCs w:val="18"/>
              </w:rPr>
              <w:t>2.9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C57EAD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2.0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C57EAD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C57EAD">
              <w:rPr>
                <w:rFonts w:ascii="Tahoma" w:hAnsi="Tahoma" w:cs="Tahoma"/>
                <w:sz w:val="18"/>
                <w:szCs w:val="18"/>
              </w:rPr>
              <w:t>3.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2158">
              <w:rPr>
                <w:rFonts w:ascii="Tahoma" w:hAnsi="Tahoma" w:cs="Tahoma"/>
                <w:b/>
                <w:bCs/>
                <w:sz w:val="18"/>
                <w:szCs w:val="18"/>
              </w:rPr>
              <w:t>2.83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B62158">
              <w:rPr>
                <w:rFonts w:ascii="Tahoma" w:hAnsi="Tahoma" w:cs="Tahoma"/>
                <w:sz w:val="18"/>
                <w:szCs w:val="18"/>
              </w:rPr>
              <w:t>3.3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B62158">
              <w:rPr>
                <w:rFonts w:ascii="Tahoma" w:hAnsi="Tahoma" w:cs="Tahoma"/>
                <w:sz w:val="18"/>
                <w:szCs w:val="18"/>
              </w:rPr>
              <w:t>2.0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B62158">
              <w:rPr>
                <w:rFonts w:ascii="Tahoma" w:hAnsi="Tahoma" w:cs="Tahoma"/>
                <w:sz w:val="18"/>
                <w:szCs w:val="18"/>
              </w:rPr>
              <w:t>2.9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3.17</w:t>
            </w:r>
          </w:p>
        </w:tc>
      </w:tr>
      <w:tr w:rsidR="00FD5F82" w:rsidRPr="009171EF" w:rsidTr="00FD5F82">
        <w:trPr>
          <w:trHeight w:val="377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7E7B01" w:rsidRDefault="00FD5F82" w:rsidP="00A219C9">
            <w:pPr>
              <w:spacing w:before="40"/>
              <w:rPr>
                <w:rFonts w:ascii="Tahoma" w:hAnsi="Tahoma" w:cs="Tahoma"/>
                <w:sz w:val="20"/>
                <w:szCs w:val="20"/>
                <w:lang w:bidi="ar-AE"/>
              </w:rPr>
            </w:pPr>
            <w:r w:rsidRPr="007E7B01">
              <w:rPr>
                <w:rFonts w:ascii="Tahoma" w:hAnsi="Tahoma" w:cs="Tahoma"/>
                <w:sz w:val="20"/>
                <w:szCs w:val="20"/>
                <w:lang w:bidi="ar-AE"/>
              </w:rPr>
              <w:t>Occupancy rate (%)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C57EAD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C57EAD">
              <w:rPr>
                <w:rFonts w:ascii="Tahoma" w:hAnsi="Tahoma" w:cs="Tahoma"/>
                <w:sz w:val="18"/>
                <w:szCs w:val="18"/>
              </w:rPr>
              <w:t>65.7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C57EAD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C57EAD">
              <w:rPr>
                <w:rFonts w:ascii="Tahoma" w:hAnsi="Tahoma" w:cs="Tahoma"/>
                <w:sz w:val="18"/>
                <w:szCs w:val="18"/>
              </w:rPr>
              <w:t>60.6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C57EAD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C57EAD">
              <w:rPr>
                <w:rFonts w:ascii="Tahoma" w:hAnsi="Tahoma" w:cs="Tahoma"/>
                <w:sz w:val="18"/>
                <w:szCs w:val="18"/>
              </w:rPr>
              <w:t>64.1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2158">
              <w:rPr>
                <w:rFonts w:ascii="Tahoma" w:hAnsi="Tahoma" w:cs="Tahoma"/>
                <w:b/>
                <w:bCs/>
                <w:sz w:val="18"/>
                <w:szCs w:val="18"/>
              </w:rPr>
              <w:t>65.3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B62158">
              <w:rPr>
                <w:rFonts w:ascii="Tahoma" w:hAnsi="Tahoma" w:cs="Tahoma"/>
                <w:sz w:val="18"/>
                <w:szCs w:val="18"/>
              </w:rPr>
              <w:t>72.3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B62158">
              <w:rPr>
                <w:rFonts w:ascii="Tahoma" w:hAnsi="Tahoma" w:cs="Tahoma"/>
                <w:sz w:val="18"/>
                <w:szCs w:val="18"/>
              </w:rPr>
              <w:t>64.0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B62158">
              <w:rPr>
                <w:rFonts w:ascii="Tahoma" w:hAnsi="Tahoma" w:cs="Tahoma"/>
                <w:sz w:val="18"/>
                <w:szCs w:val="18"/>
              </w:rPr>
              <w:t>50.9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82" w:rsidRPr="00B62158" w:rsidRDefault="00FD5F82" w:rsidP="00FD4CEA">
            <w:pPr>
              <w:bidi/>
              <w:spacing w:before="120" w:line="360" w:lineRule="auto"/>
              <w:ind w:left="3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2158">
              <w:rPr>
                <w:rFonts w:ascii="Tahoma" w:hAnsi="Tahoma" w:cs="Tahoma"/>
                <w:b/>
                <w:bCs/>
                <w:sz w:val="18"/>
                <w:szCs w:val="18"/>
              </w:rPr>
              <w:t>70.7</w:t>
            </w:r>
          </w:p>
        </w:tc>
      </w:tr>
    </w:tbl>
    <w:p w:rsidR="00673A8D" w:rsidRPr="00673A8D" w:rsidRDefault="00DA7AF7" w:rsidP="00C879AA">
      <w:pPr>
        <w:spacing w:after="0" w:line="240" w:lineRule="auto"/>
        <w:rPr>
          <w:rFonts w:ascii="Tahoma" w:hAnsi="Tahoma" w:cs="Tahoma"/>
          <w:sz w:val="18"/>
          <w:szCs w:val="18"/>
          <w:lang w:bidi="ar-AE"/>
        </w:rPr>
      </w:pPr>
      <w:r w:rsidRPr="00DA7AF7">
        <w:rPr>
          <w:rFonts w:ascii="Tahoma" w:hAnsi="Tahoma" w:cs="Tahoma"/>
          <w:color w:val="FF0000"/>
          <w:sz w:val="18"/>
          <w:szCs w:val="18"/>
          <w:lang w:bidi="ar-AE"/>
        </w:rPr>
        <w:t>Source</w:t>
      </w:r>
      <w:r w:rsidRPr="009171EF">
        <w:rPr>
          <w:rFonts w:ascii="Tahoma" w:hAnsi="Tahoma" w:cs="Tahoma"/>
          <w:sz w:val="18"/>
          <w:szCs w:val="18"/>
          <w:lang w:bidi="ar-AE"/>
        </w:rPr>
        <w:t xml:space="preserve">: </w:t>
      </w:r>
      <w:r>
        <w:rPr>
          <w:rFonts w:ascii="Tahoma" w:hAnsi="Tahoma" w:cs="Tahoma"/>
          <w:sz w:val="18"/>
          <w:szCs w:val="18"/>
          <w:lang w:bidi="ar-AE"/>
        </w:rPr>
        <w:t>Abu Dhabi Tourism and Culture Authority</w:t>
      </w:r>
      <w:r w:rsidRPr="00DA7AF7">
        <w:rPr>
          <w:rFonts w:ascii="Tahoma" w:hAnsi="Tahoma" w:cs="Tahoma"/>
          <w:sz w:val="18"/>
          <w:szCs w:val="18"/>
          <w:lang w:bidi="ar-AE"/>
        </w:rPr>
        <w:t xml:space="preserve"> </w:t>
      </w:r>
    </w:p>
    <w:p w:rsidR="00DA7AF7" w:rsidRDefault="00FD5F82" w:rsidP="00FD5F82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>
        <w:rPr>
          <w:rFonts w:ascii="Tahoma" w:hAnsi="Tahoma" w:cs="Tahoma"/>
          <w:sz w:val="20"/>
          <w:szCs w:val="20"/>
          <w:lang w:bidi="ar-AE"/>
        </w:rPr>
        <w:t>The occupancy</w:t>
      </w:r>
      <w:r w:rsidR="00A71420">
        <w:rPr>
          <w:rFonts w:ascii="Tahoma" w:hAnsi="Tahoma" w:cs="Tahoma"/>
          <w:sz w:val="20"/>
          <w:szCs w:val="20"/>
          <w:lang w:bidi="ar-AE"/>
        </w:rPr>
        <w:t xml:space="preserve"> rate </w:t>
      </w:r>
      <w:r w:rsidR="008069E3">
        <w:rPr>
          <w:rFonts w:ascii="Tahoma" w:hAnsi="Tahoma" w:cs="Tahoma"/>
          <w:sz w:val="20"/>
          <w:szCs w:val="20"/>
          <w:lang w:bidi="ar-AE"/>
        </w:rPr>
        <w:t>increased</w:t>
      </w:r>
      <w:r w:rsidR="00A71420">
        <w:rPr>
          <w:rFonts w:ascii="Tahoma" w:hAnsi="Tahoma" w:cs="Tahoma"/>
          <w:sz w:val="20"/>
          <w:szCs w:val="20"/>
          <w:lang w:bidi="ar-AE"/>
        </w:rPr>
        <w:t xml:space="preserve"> by 8.3% </w:t>
      </w:r>
      <w:r w:rsidR="00CE1FCB">
        <w:rPr>
          <w:rFonts w:ascii="Tahoma" w:hAnsi="Tahoma" w:cs="Tahoma"/>
          <w:sz w:val="20"/>
          <w:szCs w:val="20"/>
          <w:lang w:bidi="ar-AE"/>
        </w:rPr>
        <w:t xml:space="preserve">in the first half of 2013 </w:t>
      </w:r>
      <w:r w:rsidR="00A71420">
        <w:rPr>
          <w:rFonts w:ascii="Tahoma" w:hAnsi="Tahoma" w:cs="Tahoma"/>
          <w:sz w:val="20"/>
          <w:szCs w:val="20"/>
          <w:lang w:bidi="ar-AE"/>
        </w:rPr>
        <w:t xml:space="preserve">compared </w:t>
      </w:r>
      <w:r w:rsidR="008069E3">
        <w:rPr>
          <w:rFonts w:ascii="Tahoma" w:hAnsi="Tahoma" w:cs="Tahoma"/>
          <w:sz w:val="20"/>
          <w:szCs w:val="20"/>
          <w:lang w:bidi="ar-AE"/>
        </w:rPr>
        <w:t xml:space="preserve">with </w:t>
      </w:r>
      <w:r w:rsidR="00CE1FCB">
        <w:rPr>
          <w:rFonts w:ascii="Tahoma" w:hAnsi="Tahoma" w:cs="Tahoma"/>
          <w:sz w:val="20"/>
          <w:szCs w:val="20"/>
          <w:lang w:bidi="ar-AE"/>
        </w:rPr>
        <w:t xml:space="preserve">the same period of </w:t>
      </w:r>
      <w:r w:rsidR="008069E3">
        <w:rPr>
          <w:rFonts w:ascii="Tahoma" w:hAnsi="Tahoma" w:cs="Tahoma"/>
          <w:sz w:val="20"/>
          <w:szCs w:val="20"/>
          <w:lang w:bidi="ar-AE"/>
        </w:rPr>
        <w:t>2012.</w:t>
      </w:r>
      <w:r w:rsidR="00A71420">
        <w:rPr>
          <w:rFonts w:ascii="Tahoma" w:hAnsi="Tahoma" w:cs="Tahoma"/>
          <w:sz w:val="20"/>
          <w:szCs w:val="20"/>
          <w:lang w:bidi="ar-AE"/>
        </w:rPr>
        <w:t xml:space="preserve"> </w:t>
      </w:r>
      <w:r w:rsidR="00CE1FCB">
        <w:rPr>
          <w:rFonts w:ascii="Tahoma" w:hAnsi="Tahoma" w:cs="Tahoma"/>
          <w:sz w:val="20"/>
          <w:szCs w:val="20"/>
          <w:lang w:bidi="ar-AE"/>
        </w:rPr>
        <w:t xml:space="preserve">By region, </w:t>
      </w:r>
      <w:r>
        <w:rPr>
          <w:rFonts w:ascii="Tahoma" w:hAnsi="Tahoma" w:cs="Tahoma"/>
          <w:sz w:val="20"/>
          <w:szCs w:val="20"/>
          <w:lang w:bidi="ar-AE"/>
        </w:rPr>
        <w:t xml:space="preserve">the </w:t>
      </w:r>
      <w:r w:rsidR="00CE1FCB">
        <w:rPr>
          <w:rFonts w:ascii="Tahoma" w:hAnsi="Tahoma" w:cs="Tahoma"/>
          <w:sz w:val="20"/>
          <w:szCs w:val="20"/>
          <w:lang w:bidi="ar-AE"/>
        </w:rPr>
        <w:t>o</w:t>
      </w:r>
      <w:r w:rsidR="00A71420">
        <w:rPr>
          <w:rFonts w:ascii="Tahoma" w:hAnsi="Tahoma" w:cs="Tahoma"/>
          <w:sz w:val="20"/>
          <w:szCs w:val="20"/>
          <w:lang w:bidi="ar-AE"/>
        </w:rPr>
        <w:t xml:space="preserve">ccupancy rate in the first half of 2013 </w:t>
      </w:r>
      <w:r w:rsidR="008069E3">
        <w:rPr>
          <w:rFonts w:ascii="Tahoma" w:hAnsi="Tahoma" w:cs="Tahoma"/>
          <w:sz w:val="20"/>
          <w:szCs w:val="20"/>
          <w:lang w:bidi="ar-AE"/>
        </w:rPr>
        <w:t xml:space="preserve">rose to 72.3% in </w:t>
      </w:r>
      <w:r>
        <w:rPr>
          <w:rFonts w:ascii="Tahoma" w:hAnsi="Tahoma" w:cs="Tahoma"/>
          <w:sz w:val="20"/>
          <w:szCs w:val="20"/>
          <w:lang w:bidi="ar-AE"/>
        </w:rPr>
        <w:t xml:space="preserve">the </w:t>
      </w:r>
      <w:r w:rsidR="008069E3">
        <w:rPr>
          <w:rFonts w:ascii="Tahoma" w:hAnsi="Tahoma" w:cs="Tahoma"/>
          <w:sz w:val="20"/>
          <w:szCs w:val="20"/>
          <w:lang w:bidi="ar-AE"/>
        </w:rPr>
        <w:t>Abu Dhabi region, an increase of 10.0% compared with the same period in 2012.</w:t>
      </w:r>
      <w:r>
        <w:rPr>
          <w:rFonts w:ascii="Tahoma" w:hAnsi="Tahoma" w:cs="Tahoma"/>
          <w:sz w:val="20"/>
          <w:szCs w:val="20"/>
          <w:lang w:bidi="ar-AE"/>
        </w:rPr>
        <w:t xml:space="preserve"> At the same time</w:t>
      </w:r>
      <w:r w:rsidR="0051210C">
        <w:rPr>
          <w:rFonts w:ascii="Tahoma" w:hAnsi="Tahoma" w:cs="Tahoma"/>
          <w:sz w:val="20"/>
          <w:szCs w:val="20"/>
          <w:lang w:bidi="ar-AE"/>
        </w:rPr>
        <w:t>,</w:t>
      </w:r>
      <w:r>
        <w:rPr>
          <w:rFonts w:ascii="Tahoma" w:hAnsi="Tahoma" w:cs="Tahoma"/>
          <w:sz w:val="20"/>
          <w:szCs w:val="20"/>
          <w:lang w:bidi="ar-AE"/>
        </w:rPr>
        <w:t xml:space="preserve"> the</w:t>
      </w:r>
      <w:r w:rsidR="008069E3">
        <w:rPr>
          <w:rFonts w:ascii="Tahoma" w:hAnsi="Tahoma" w:cs="Tahoma"/>
          <w:sz w:val="20"/>
          <w:szCs w:val="20"/>
          <w:lang w:bidi="ar-AE"/>
        </w:rPr>
        <w:t xml:space="preserve"> </w:t>
      </w:r>
      <w:r>
        <w:rPr>
          <w:rFonts w:ascii="Tahoma" w:hAnsi="Tahoma" w:cs="Tahoma"/>
          <w:sz w:val="20"/>
          <w:szCs w:val="20"/>
          <w:lang w:bidi="ar-AE"/>
        </w:rPr>
        <w:t>o</w:t>
      </w:r>
      <w:r w:rsidR="008069E3">
        <w:rPr>
          <w:rFonts w:ascii="Tahoma" w:hAnsi="Tahoma" w:cs="Tahoma"/>
          <w:sz w:val="20"/>
          <w:szCs w:val="20"/>
          <w:lang w:bidi="ar-AE"/>
        </w:rPr>
        <w:t>ccupancy rate increased to 64.0</w:t>
      </w:r>
      <w:r w:rsidR="006920EB">
        <w:rPr>
          <w:rFonts w:ascii="Tahoma" w:hAnsi="Tahoma" w:cs="Tahoma"/>
          <w:sz w:val="20"/>
          <w:szCs w:val="20"/>
          <w:lang w:bidi="ar-AE"/>
        </w:rPr>
        <w:t>%</w:t>
      </w:r>
      <w:r w:rsidR="008069E3">
        <w:rPr>
          <w:rFonts w:ascii="Tahoma" w:hAnsi="Tahoma" w:cs="Tahoma"/>
          <w:sz w:val="20"/>
          <w:szCs w:val="20"/>
          <w:lang w:bidi="ar-AE"/>
        </w:rPr>
        <w:t xml:space="preserve"> in </w:t>
      </w:r>
      <w:r>
        <w:rPr>
          <w:rFonts w:ascii="Tahoma" w:hAnsi="Tahoma" w:cs="Tahoma"/>
          <w:sz w:val="20"/>
          <w:szCs w:val="20"/>
          <w:lang w:bidi="ar-AE"/>
        </w:rPr>
        <w:t xml:space="preserve">the </w:t>
      </w:r>
      <w:r w:rsidR="008069E3">
        <w:rPr>
          <w:rFonts w:ascii="Tahoma" w:hAnsi="Tahoma" w:cs="Tahoma"/>
          <w:sz w:val="20"/>
          <w:szCs w:val="20"/>
          <w:lang w:bidi="ar-AE"/>
        </w:rPr>
        <w:t xml:space="preserve">Al Ain region compared with 60.6% in the first half of 2012. </w:t>
      </w:r>
      <w:r>
        <w:rPr>
          <w:rFonts w:ascii="Tahoma" w:hAnsi="Tahoma" w:cs="Tahoma"/>
          <w:sz w:val="20"/>
          <w:szCs w:val="20"/>
          <w:lang w:bidi="ar-AE"/>
        </w:rPr>
        <w:t>The o</w:t>
      </w:r>
      <w:r w:rsidR="008069E3">
        <w:rPr>
          <w:rFonts w:ascii="Tahoma" w:hAnsi="Tahoma" w:cs="Tahoma"/>
          <w:sz w:val="20"/>
          <w:szCs w:val="20"/>
          <w:lang w:bidi="ar-AE"/>
        </w:rPr>
        <w:t>ccupancy rate</w:t>
      </w:r>
      <w:r>
        <w:rPr>
          <w:rFonts w:ascii="Tahoma" w:hAnsi="Tahoma" w:cs="Tahoma"/>
          <w:sz w:val="20"/>
          <w:szCs w:val="20"/>
          <w:lang w:bidi="ar-AE"/>
        </w:rPr>
        <w:t xml:space="preserve"> in Al Gharbia</w:t>
      </w:r>
      <w:r w:rsidR="008069E3">
        <w:rPr>
          <w:rFonts w:ascii="Tahoma" w:hAnsi="Tahoma" w:cs="Tahoma"/>
          <w:sz w:val="20"/>
          <w:szCs w:val="20"/>
          <w:lang w:bidi="ar-AE"/>
        </w:rPr>
        <w:t xml:space="preserve"> declined from 64.1% in the first half </w:t>
      </w:r>
      <w:r w:rsidR="00CE1FCB">
        <w:rPr>
          <w:rFonts w:ascii="Tahoma" w:hAnsi="Tahoma" w:cs="Tahoma"/>
          <w:sz w:val="20"/>
          <w:szCs w:val="20"/>
          <w:lang w:bidi="ar-AE"/>
        </w:rPr>
        <w:t xml:space="preserve">of </w:t>
      </w:r>
      <w:r w:rsidR="008069E3">
        <w:rPr>
          <w:rFonts w:ascii="Tahoma" w:hAnsi="Tahoma" w:cs="Tahoma"/>
          <w:sz w:val="20"/>
          <w:szCs w:val="20"/>
          <w:lang w:bidi="ar-AE"/>
        </w:rPr>
        <w:t>2012 to 50.9% in the first half of 2013.</w:t>
      </w:r>
      <w:r w:rsidR="00A71420">
        <w:rPr>
          <w:rFonts w:ascii="Tahoma" w:hAnsi="Tahoma" w:cs="Tahoma"/>
          <w:sz w:val="20"/>
          <w:szCs w:val="20"/>
          <w:lang w:bidi="ar-AE"/>
        </w:rPr>
        <w:t xml:space="preserve"> </w:t>
      </w:r>
    </w:p>
    <w:p w:rsidR="00A219C9" w:rsidRPr="009171EF" w:rsidRDefault="00A219C9" w:rsidP="00A219C9">
      <w:pPr>
        <w:pStyle w:val="Heading1"/>
        <w:spacing w:before="360" w:line="360" w:lineRule="auto"/>
        <w:rPr>
          <w:rFonts w:ascii="Tahoma" w:eastAsia="Times New Roman" w:hAnsi="Tahoma" w:cs="Tahoma"/>
          <w:color w:val="auto"/>
          <w:sz w:val="26"/>
          <w:szCs w:val="26"/>
          <w:lang w:bidi="ar-AE"/>
        </w:rPr>
      </w:pPr>
      <w:bookmarkStart w:id="10" w:name="_Toc324674121"/>
      <w:bookmarkStart w:id="11" w:name="_Toc368906496"/>
      <w:r w:rsidRPr="009171EF">
        <w:rPr>
          <w:rFonts w:ascii="Tahoma" w:eastAsia="Times New Roman" w:hAnsi="Tahoma" w:cs="Tahoma"/>
          <w:color w:val="auto"/>
          <w:sz w:val="26"/>
          <w:szCs w:val="26"/>
          <w:lang w:bidi="ar-AE"/>
        </w:rPr>
        <w:t>Number of Guests</w:t>
      </w:r>
      <w:bookmarkEnd w:id="10"/>
      <w:bookmarkEnd w:id="11"/>
    </w:p>
    <w:p w:rsidR="00112C5B" w:rsidRDefault="00A219C9" w:rsidP="00FD5F82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 w:rsidRPr="009171EF">
        <w:rPr>
          <w:rFonts w:ascii="Tahoma" w:hAnsi="Tahoma" w:cs="Tahoma"/>
          <w:sz w:val="20"/>
          <w:szCs w:val="20"/>
          <w:lang w:bidi="ar-AE"/>
        </w:rPr>
        <w:t xml:space="preserve">The total number of guests </w:t>
      </w:r>
      <w:r>
        <w:rPr>
          <w:rFonts w:ascii="Tahoma" w:hAnsi="Tahoma" w:cs="Tahoma"/>
          <w:sz w:val="20"/>
          <w:szCs w:val="20"/>
          <w:lang w:bidi="ar-AE"/>
        </w:rPr>
        <w:t xml:space="preserve">in the first </w:t>
      </w:r>
      <w:r w:rsidR="00E6365B">
        <w:rPr>
          <w:rFonts w:ascii="Tahoma" w:hAnsi="Tahoma" w:cs="Tahoma"/>
          <w:sz w:val="20"/>
          <w:szCs w:val="20"/>
          <w:lang w:bidi="ar-AE"/>
        </w:rPr>
        <w:t>half</w:t>
      </w:r>
      <w:r>
        <w:rPr>
          <w:rFonts w:ascii="Tahoma" w:hAnsi="Tahoma" w:cs="Tahoma"/>
          <w:sz w:val="20"/>
          <w:szCs w:val="20"/>
          <w:lang w:bidi="ar-AE"/>
        </w:rPr>
        <w:t xml:space="preserve"> of 2013 </w:t>
      </w:r>
      <w:r w:rsidRPr="009171EF">
        <w:rPr>
          <w:rFonts w:ascii="Tahoma" w:hAnsi="Tahoma" w:cs="Tahoma"/>
          <w:sz w:val="20"/>
          <w:szCs w:val="20"/>
          <w:lang w:bidi="ar-AE"/>
        </w:rPr>
        <w:t>grew to</w:t>
      </w:r>
      <w:r w:rsidR="008069E3">
        <w:rPr>
          <w:rFonts w:ascii="Tahoma" w:hAnsi="Tahoma" w:cs="Tahoma"/>
          <w:sz w:val="20"/>
          <w:szCs w:val="20"/>
          <w:lang w:bidi="ar-AE"/>
        </w:rPr>
        <w:t xml:space="preserve"> 1.3 million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, an increase of </w:t>
      </w:r>
      <w:r w:rsidR="008069E3">
        <w:rPr>
          <w:rFonts w:ascii="Tahoma" w:hAnsi="Tahoma" w:cs="Tahoma"/>
          <w:sz w:val="20"/>
          <w:szCs w:val="20"/>
          <w:lang w:bidi="ar-AE"/>
        </w:rPr>
        <w:t>12.1</w:t>
      </w:r>
      <w:r>
        <w:rPr>
          <w:rFonts w:ascii="Tahoma" w:hAnsi="Tahoma" w:cs="Tahoma"/>
          <w:sz w:val="20"/>
          <w:szCs w:val="20"/>
          <w:lang w:bidi="ar-AE"/>
        </w:rPr>
        <w:t xml:space="preserve">% 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compared with </w:t>
      </w:r>
      <w:r>
        <w:rPr>
          <w:rFonts w:ascii="Tahoma" w:hAnsi="Tahoma" w:cs="Tahoma"/>
          <w:sz w:val="20"/>
          <w:szCs w:val="20"/>
          <w:lang w:bidi="ar-AE"/>
        </w:rPr>
        <w:t xml:space="preserve">the first </w:t>
      </w:r>
      <w:r w:rsidR="00E6365B">
        <w:rPr>
          <w:rFonts w:ascii="Tahoma" w:hAnsi="Tahoma" w:cs="Tahoma"/>
          <w:sz w:val="20"/>
          <w:szCs w:val="20"/>
          <w:lang w:bidi="ar-AE"/>
        </w:rPr>
        <w:t>half</w:t>
      </w:r>
      <w:r>
        <w:rPr>
          <w:rFonts w:ascii="Tahoma" w:hAnsi="Tahoma" w:cs="Tahoma"/>
          <w:sz w:val="20"/>
          <w:szCs w:val="20"/>
          <w:lang w:bidi="ar-AE"/>
        </w:rPr>
        <w:t xml:space="preserve"> of 2012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. </w:t>
      </w:r>
      <w:r w:rsidR="00432709">
        <w:rPr>
          <w:rFonts w:ascii="Tahoma" w:hAnsi="Tahoma" w:cs="Tahoma"/>
          <w:sz w:val="20"/>
          <w:szCs w:val="20"/>
          <w:lang w:bidi="ar-AE"/>
        </w:rPr>
        <w:t>By citizenship, d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ata illustrates that </w:t>
      </w:r>
      <w:r>
        <w:rPr>
          <w:rFonts w:ascii="Tahoma" w:hAnsi="Tahoma" w:cs="Tahoma"/>
          <w:sz w:val="20"/>
          <w:szCs w:val="20"/>
          <w:lang w:bidi="ar-AE"/>
        </w:rPr>
        <w:t xml:space="preserve">UAE </w:t>
      </w:r>
      <w:r w:rsidR="00432709">
        <w:rPr>
          <w:rFonts w:ascii="Tahoma" w:hAnsi="Tahoma" w:cs="Tahoma"/>
          <w:sz w:val="20"/>
          <w:szCs w:val="20"/>
          <w:lang w:bidi="ar-AE"/>
        </w:rPr>
        <w:t>Citizens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formed the largest segment </w:t>
      </w:r>
      <w:r>
        <w:rPr>
          <w:rFonts w:ascii="Tahoma" w:hAnsi="Tahoma" w:cs="Tahoma"/>
          <w:sz w:val="20"/>
          <w:szCs w:val="20"/>
          <w:lang w:bidi="ar-AE"/>
        </w:rPr>
        <w:t xml:space="preserve">of guests 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in </w:t>
      </w:r>
      <w:r w:rsidR="00432709">
        <w:rPr>
          <w:rFonts w:ascii="Tahoma" w:hAnsi="Tahoma" w:cs="Tahoma"/>
          <w:sz w:val="20"/>
          <w:szCs w:val="20"/>
          <w:lang w:bidi="ar-AE"/>
        </w:rPr>
        <w:t xml:space="preserve">the 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hotel establishments, accounting for about </w:t>
      </w:r>
      <w:r w:rsidR="008069E3">
        <w:rPr>
          <w:rFonts w:ascii="Tahoma" w:hAnsi="Tahoma" w:cs="Tahoma"/>
          <w:sz w:val="20"/>
          <w:szCs w:val="20"/>
          <w:lang w:bidi="ar-AE"/>
        </w:rPr>
        <w:t>34</w:t>
      </w:r>
      <w:r>
        <w:rPr>
          <w:rFonts w:ascii="Tahoma" w:hAnsi="Tahoma" w:cs="Tahoma"/>
          <w:sz w:val="20"/>
          <w:szCs w:val="20"/>
          <w:lang w:bidi="ar-AE"/>
        </w:rPr>
        <w:t xml:space="preserve">.1% 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of the total guests, followed by European guests </w:t>
      </w:r>
      <w:r w:rsidR="00FD5F82">
        <w:rPr>
          <w:rFonts w:ascii="Tahoma" w:hAnsi="Tahoma" w:cs="Tahoma"/>
          <w:sz w:val="20"/>
          <w:szCs w:val="20"/>
          <w:lang w:bidi="ar-AE"/>
        </w:rPr>
        <w:t>with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</w:t>
      </w:r>
      <w:r w:rsidR="008069E3">
        <w:rPr>
          <w:rFonts w:ascii="Tahoma" w:hAnsi="Tahoma" w:cs="Tahoma"/>
          <w:sz w:val="20"/>
          <w:szCs w:val="20"/>
          <w:lang w:bidi="ar-AE"/>
        </w:rPr>
        <w:t>19.7</w:t>
      </w:r>
      <w:r>
        <w:rPr>
          <w:rFonts w:ascii="Tahoma" w:hAnsi="Tahoma" w:cs="Tahoma"/>
          <w:sz w:val="20"/>
          <w:szCs w:val="20"/>
          <w:lang w:bidi="ar-AE"/>
        </w:rPr>
        <w:t>%</w:t>
      </w:r>
      <w:r w:rsidR="008069E3">
        <w:rPr>
          <w:rFonts w:ascii="Tahoma" w:hAnsi="Tahoma" w:cs="Tahoma"/>
          <w:sz w:val="20"/>
          <w:szCs w:val="20"/>
          <w:lang w:bidi="ar-AE"/>
        </w:rPr>
        <w:t>. Guests from African countries (excluding Arab countries) formed the smallest segment visitors</w:t>
      </w:r>
      <w:r w:rsidR="00112C5B">
        <w:rPr>
          <w:rFonts w:ascii="Tahoma" w:hAnsi="Tahoma" w:cs="Tahoma"/>
          <w:sz w:val="20"/>
          <w:szCs w:val="20"/>
          <w:lang w:bidi="ar-AE"/>
        </w:rPr>
        <w:t xml:space="preserve"> with 1.3%.</w:t>
      </w:r>
    </w:p>
    <w:p w:rsidR="006920EB" w:rsidRDefault="006920EB" w:rsidP="0043270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C670B5" w:rsidRPr="00112C5B" w:rsidRDefault="00C670B5" w:rsidP="00C670B5">
      <w:pPr>
        <w:keepNext/>
        <w:spacing w:before="240" w:after="120" w:line="480" w:lineRule="auto"/>
        <w:jc w:val="center"/>
        <w:rPr>
          <w:rFonts w:ascii="Tahoma" w:hAnsi="Tahoma" w:cs="Tahoma"/>
          <w:b/>
          <w:bCs/>
          <w:sz w:val="20"/>
          <w:szCs w:val="20"/>
          <w:lang w:bidi="ar-AE"/>
        </w:rPr>
      </w:pPr>
      <w:bookmarkStart w:id="12" w:name="_Toc370030621"/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lastRenderedPageBreak/>
        <w:t xml:space="preserve">Figure </w: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fldChar w:fldCharType="begin"/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instrText xml:space="preserve"> SEQ Figure \* ARABIC </w:instrTex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fldChar w:fldCharType="separate"/>
      </w:r>
      <w:r>
        <w:rPr>
          <w:rFonts w:ascii="Tahoma" w:hAnsi="Tahoma" w:cs="Tahoma"/>
          <w:b/>
          <w:bCs/>
          <w:noProof/>
          <w:sz w:val="20"/>
          <w:szCs w:val="20"/>
          <w:lang w:bidi="ar-AE"/>
        </w:rPr>
        <w:t>1</w: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fldChar w:fldCharType="end"/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t xml:space="preserve">: </w:t>
      </w:r>
      <w:r w:rsidRPr="00112C5B">
        <w:rPr>
          <w:rFonts w:ascii="Tahoma" w:hAnsi="Tahoma" w:cs="Tahoma"/>
          <w:b/>
          <w:bCs/>
          <w:sz w:val="20"/>
          <w:szCs w:val="20"/>
          <w:lang w:bidi="ar-AE"/>
        </w:rPr>
        <w:t>Number of guest</w:t>
      </w:r>
      <w:r w:rsidR="00FD5F82">
        <w:rPr>
          <w:rFonts w:ascii="Tahoma" w:hAnsi="Tahoma" w:cs="Tahoma"/>
          <w:b/>
          <w:bCs/>
          <w:sz w:val="20"/>
          <w:szCs w:val="20"/>
          <w:lang w:bidi="ar-AE"/>
        </w:rPr>
        <w:t xml:space="preserve">s by region, first half of 2012 </w:t>
      </w:r>
      <w:r w:rsidR="002C11F0">
        <w:rPr>
          <w:rFonts w:ascii="Tahoma" w:hAnsi="Tahoma" w:cs="Tahoma"/>
          <w:b/>
          <w:bCs/>
          <w:sz w:val="20"/>
          <w:szCs w:val="20"/>
          <w:lang w:bidi="ar-AE"/>
        </w:rPr>
        <w:t xml:space="preserve">and </w:t>
      </w:r>
      <w:r w:rsidR="002C11F0" w:rsidRPr="00112C5B">
        <w:rPr>
          <w:rFonts w:ascii="Tahoma" w:hAnsi="Tahoma" w:cs="Tahoma"/>
          <w:b/>
          <w:bCs/>
          <w:sz w:val="20"/>
          <w:szCs w:val="20"/>
          <w:lang w:bidi="ar-AE"/>
        </w:rPr>
        <w:t>2013</w:t>
      </w:r>
      <w:bookmarkEnd w:id="12"/>
    </w:p>
    <w:p w:rsidR="00432709" w:rsidRPr="00C879AA" w:rsidRDefault="00112C5B" w:rsidP="00C879AA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>
        <w:rPr>
          <w:rFonts w:ascii="Tahoma" w:hAnsi="Tahoma" w:cs="Tahoma"/>
          <w:noProof/>
          <w:spacing w:val="-2"/>
          <w:sz w:val="20"/>
          <w:szCs w:val="20"/>
          <w:rtl/>
        </w:rPr>
        <w:drawing>
          <wp:inline distT="0" distB="0" distL="0" distR="0" wp14:anchorId="798D9990" wp14:editId="48492C10">
            <wp:extent cx="5223641" cy="2333297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069E3">
        <w:rPr>
          <w:rFonts w:ascii="Tahoma" w:hAnsi="Tahoma" w:cs="Tahoma"/>
          <w:sz w:val="20"/>
          <w:szCs w:val="20"/>
          <w:lang w:bidi="ar-AE"/>
        </w:rPr>
        <w:t xml:space="preserve"> </w:t>
      </w:r>
      <w:r w:rsidRPr="00DA7AF7">
        <w:rPr>
          <w:rFonts w:ascii="Tahoma" w:hAnsi="Tahoma" w:cs="Tahoma"/>
          <w:color w:val="FF0000"/>
          <w:sz w:val="18"/>
          <w:szCs w:val="18"/>
          <w:lang w:bidi="ar-AE"/>
        </w:rPr>
        <w:t>Source</w:t>
      </w:r>
      <w:r w:rsidRPr="009171EF">
        <w:rPr>
          <w:rFonts w:ascii="Tahoma" w:hAnsi="Tahoma" w:cs="Tahoma"/>
          <w:sz w:val="18"/>
          <w:szCs w:val="18"/>
          <w:lang w:bidi="ar-AE"/>
        </w:rPr>
        <w:t xml:space="preserve">: </w:t>
      </w:r>
      <w:r>
        <w:rPr>
          <w:rFonts w:ascii="Tahoma" w:hAnsi="Tahoma" w:cs="Tahoma"/>
          <w:sz w:val="18"/>
          <w:szCs w:val="18"/>
          <w:lang w:bidi="ar-AE"/>
        </w:rPr>
        <w:t>Abu Dhabi Tourism and Culture Authority</w:t>
      </w:r>
      <w:r w:rsidRPr="00DA7AF7">
        <w:rPr>
          <w:rFonts w:ascii="Tahoma" w:hAnsi="Tahoma" w:cs="Tahoma"/>
          <w:sz w:val="18"/>
          <w:szCs w:val="18"/>
          <w:lang w:bidi="ar-AE"/>
        </w:rPr>
        <w:t xml:space="preserve"> </w:t>
      </w:r>
    </w:p>
    <w:p w:rsidR="00C879AA" w:rsidRDefault="00A219C9" w:rsidP="0051210C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>
        <w:rPr>
          <w:rFonts w:ascii="Tahoma" w:hAnsi="Tahoma" w:cs="Tahoma"/>
          <w:sz w:val="20"/>
          <w:szCs w:val="20"/>
          <w:lang w:bidi="ar-AE"/>
        </w:rPr>
        <w:t>Data reveals that t</w:t>
      </w:r>
      <w:r w:rsidRPr="009171EF">
        <w:rPr>
          <w:rFonts w:ascii="Tahoma" w:hAnsi="Tahoma" w:cs="Tahoma"/>
          <w:sz w:val="20"/>
          <w:szCs w:val="20"/>
          <w:lang w:bidi="ar-AE"/>
        </w:rPr>
        <w:t>he number of guests i</w:t>
      </w:r>
      <w:r w:rsidR="00112C5B">
        <w:rPr>
          <w:rFonts w:ascii="Tahoma" w:hAnsi="Tahoma" w:cs="Tahoma"/>
          <w:sz w:val="20"/>
          <w:szCs w:val="20"/>
          <w:lang w:bidi="ar-AE"/>
        </w:rPr>
        <w:t>ncreased for all nationalities</w:t>
      </w:r>
      <w:r w:rsidR="0051210C">
        <w:rPr>
          <w:rFonts w:ascii="Tahoma" w:hAnsi="Tahoma" w:cs="Tahoma"/>
          <w:sz w:val="20"/>
          <w:szCs w:val="20"/>
          <w:lang w:bidi="ar-AE"/>
        </w:rPr>
        <w:t>.</w:t>
      </w:r>
      <w:r w:rsidR="00112C5B">
        <w:rPr>
          <w:rFonts w:ascii="Tahoma" w:hAnsi="Tahoma" w:cs="Tahoma"/>
          <w:sz w:val="20"/>
          <w:szCs w:val="20"/>
          <w:lang w:bidi="ar-AE"/>
        </w:rPr>
        <w:t xml:space="preserve"> </w:t>
      </w:r>
      <w:r w:rsidRPr="009171EF">
        <w:rPr>
          <w:rFonts w:ascii="Tahoma" w:hAnsi="Tahoma" w:cs="Tahoma"/>
          <w:sz w:val="20"/>
          <w:szCs w:val="20"/>
          <w:lang w:bidi="ar-AE"/>
        </w:rPr>
        <w:t>Afri</w:t>
      </w:r>
      <w:r w:rsidR="00112C5B">
        <w:rPr>
          <w:rFonts w:ascii="Tahoma" w:hAnsi="Tahoma" w:cs="Tahoma"/>
          <w:sz w:val="20"/>
          <w:szCs w:val="20"/>
          <w:lang w:bidi="ar-AE"/>
        </w:rPr>
        <w:t>ca</w:t>
      </w:r>
      <w:r w:rsidR="0055256A">
        <w:rPr>
          <w:rFonts w:ascii="Tahoma" w:hAnsi="Tahoma" w:cs="Tahoma"/>
          <w:sz w:val="20"/>
          <w:szCs w:val="20"/>
          <w:lang w:bidi="ar-AE"/>
        </w:rPr>
        <w:t>n countries</w:t>
      </w:r>
      <w:r w:rsidR="00112C5B">
        <w:rPr>
          <w:rFonts w:ascii="Tahoma" w:hAnsi="Tahoma" w:cs="Tahoma"/>
          <w:sz w:val="20"/>
          <w:szCs w:val="20"/>
          <w:lang w:bidi="ar-AE"/>
        </w:rPr>
        <w:t xml:space="preserve"> (e</w:t>
      </w:r>
      <w:r w:rsidRPr="009171EF">
        <w:rPr>
          <w:rFonts w:ascii="Tahoma" w:hAnsi="Tahoma" w:cs="Tahoma"/>
          <w:sz w:val="20"/>
          <w:szCs w:val="20"/>
          <w:lang w:bidi="ar-AE"/>
        </w:rPr>
        <w:t>xcl</w:t>
      </w:r>
      <w:r w:rsidR="00112C5B">
        <w:rPr>
          <w:rFonts w:ascii="Tahoma" w:hAnsi="Tahoma" w:cs="Tahoma"/>
          <w:sz w:val="20"/>
          <w:szCs w:val="20"/>
          <w:lang w:bidi="ar-AE"/>
        </w:rPr>
        <w:t>uding Arab c</w:t>
      </w:r>
      <w:r>
        <w:rPr>
          <w:rFonts w:ascii="Tahoma" w:hAnsi="Tahoma" w:cs="Tahoma"/>
          <w:sz w:val="20"/>
          <w:szCs w:val="20"/>
          <w:lang w:bidi="ar-AE"/>
        </w:rPr>
        <w:t xml:space="preserve">ountries) </w:t>
      </w:r>
      <w:r w:rsidR="0055256A">
        <w:rPr>
          <w:rFonts w:ascii="Tahoma" w:hAnsi="Tahoma" w:cs="Tahoma"/>
          <w:sz w:val="20"/>
          <w:szCs w:val="20"/>
          <w:lang w:bidi="ar-AE"/>
        </w:rPr>
        <w:t xml:space="preserve">recorded the largest increase </w:t>
      </w:r>
      <w:r w:rsidR="00FD5F82">
        <w:rPr>
          <w:rFonts w:ascii="Tahoma" w:hAnsi="Tahoma" w:cs="Tahoma"/>
          <w:sz w:val="20"/>
          <w:szCs w:val="20"/>
          <w:lang w:bidi="ar-AE"/>
        </w:rPr>
        <w:t>of</w:t>
      </w:r>
      <w:r w:rsidR="0055256A">
        <w:rPr>
          <w:rFonts w:ascii="Tahoma" w:hAnsi="Tahoma" w:cs="Tahoma"/>
          <w:sz w:val="20"/>
          <w:szCs w:val="20"/>
          <w:lang w:bidi="ar-AE"/>
        </w:rPr>
        <w:t xml:space="preserve"> </w:t>
      </w:r>
      <w:r w:rsidR="00112C5B">
        <w:rPr>
          <w:rFonts w:ascii="Tahoma" w:hAnsi="Tahoma" w:cs="Tahoma"/>
          <w:sz w:val="20"/>
          <w:szCs w:val="20"/>
          <w:lang w:bidi="ar-AE"/>
        </w:rPr>
        <w:t>35.8</w:t>
      </w:r>
      <w:r>
        <w:rPr>
          <w:rFonts w:ascii="Tahoma" w:hAnsi="Tahoma" w:cs="Tahoma"/>
          <w:sz w:val="20"/>
          <w:szCs w:val="20"/>
          <w:lang w:bidi="ar-AE"/>
        </w:rPr>
        <w:t xml:space="preserve">% 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compared with </w:t>
      </w:r>
      <w:r>
        <w:rPr>
          <w:rFonts w:ascii="Tahoma" w:hAnsi="Tahoma" w:cs="Tahoma"/>
          <w:sz w:val="20"/>
          <w:szCs w:val="20"/>
          <w:lang w:bidi="ar-AE"/>
        </w:rPr>
        <w:t xml:space="preserve">the first </w:t>
      </w:r>
      <w:r w:rsidR="00E6365B">
        <w:rPr>
          <w:rFonts w:ascii="Tahoma" w:hAnsi="Tahoma" w:cs="Tahoma"/>
          <w:sz w:val="20"/>
          <w:szCs w:val="20"/>
          <w:lang w:bidi="ar-AE"/>
        </w:rPr>
        <w:t>half</w:t>
      </w:r>
      <w:r>
        <w:rPr>
          <w:rFonts w:ascii="Tahoma" w:hAnsi="Tahoma" w:cs="Tahoma"/>
          <w:sz w:val="20"/>
          <w:szCs w:val="20"/>
          <w:lang w:bidi="ar-AE"/>
        </w:rPr>
        <w:t xml:space="preserve"> of 2012</w:t>
      </w:r>
      <w:r w:rsidRPr="009171EF">
        <w:rPr>
          <w:rFonts w:ascii="Tahoma" w:hAnsi="Tahoma" w:cs="Tahoma"/>
          <w:sz w:val="20"/>
          <w:szCs w:val="20"/>
          <w:lang w:bidi="ar-AE"/>
        </w:rPr>
        <w:t>,</w:t>
      </w:r>
      <w:r w:rsidR="00112C5B">
        <w:rPr>
          <w:rFonts w:ascii="Tahoma" w:hAnsi="Tahoma" w:cs="Tahoma"/>
          <w:sz w:val="20"/>
          <w:szCs w:val="20"/>
          <w:lang w:bidi="ar-AE"/>
        </w:rPr>
        <w:t xml:space="preserve"> followed by guests from Asia</w:t>
      </w:r>
      <w:r w:rsidR="0055256A">
        <w:rPr>
          <w:rFonts w:ascii="Tahoma" w:hAnsi="Tahoma" w:cs="Tahoma"/>
          <w:sz w:val="20"/>
          <w:szCs w:val="20"/>
          <w:lang w:bidi="ar-AE"/>
        </w:rPr>
        <w:t>n countries</w:t>
      </w:r>
      <w:r w:rsidR="00112C5B">
        <w:rPr>
          <w:rFonts w:ascii="Tahoma" w:hAnsi="Tahoma" w:cs="Tahoma"/>
          <w:sz w:val="20"/>
          <w:szCs w:val="20"/>
          <w:lang w:bidi="ar-AE"/>
        </w:rPr>
        <w:t xml:space="preserve"> (excluding Arab c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ountries) </w:t>
      </w:r>
      <w:r w:rsidR="00FD5F82">
        <w:rPr>
          <w:rFonts w:ascii="Tahoma" w:hAnsi="Tahoma" w:cs="Tahoma"/>
          <w:sz w:val="20"/>
          <w:szCs w:val="20"/>
          <w:lang w:bidi="ar-AE"/>
        </w:rPr>
        <w:t>with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</w:t>
      </w:r>
      <w:r w:rsidR="00112C5B">
        <w:rPr>
          <w:rFonts w:ascii="Tahoma" w:hAnsi="Tahoma" w:cs="Tahoma"/>
          <w:sz w:val="20"/>
          <w:szCs w:val="20"/>
          <w:lang w:bidi="ar-AE"/>
        </w:rPr>
        <w:t xml:space="preserve">23.9% and </w:t>
      </w:r>
      <w:r w:rsidR="0055256A">
        <w:rPr>
          <w:rFonts w:ascii="Tahoma" w:hAnsi="Tahoma" w:cs="Tahoma"/>
          <w:sz w:val="20"/>
          <w:szCs w:val="20"/>
          <w:lang w:bidi="ar-AE"/>
        </w:rPr>
        <w:t xml:space="preserve">other </w:t>
      </w:r>
      <w:r w:rsidR="00112C5B">
        <w:rPr>
          <w:rFonts w:ascii="Tahoma" w:hAnsi="Tahoma" w:cs="Tahoma"/>
          <w:sz w:val="20"/>
          <w:szCs w:val="20"/>
          <w:lang w:bidi="ar-AE"/>
        </w:rPr>
        <w:t xml:space="preserve">Arab countries </w:t>
      </w:r>
      <w:r w:rsidR="00FD5F82">
        <w:rPr>
          <w:rFonts w:ascii="Tahoma" w:hAnsi="Tahoma" w:cs="Tahoma"/>
          <w:sz w:val="20"/>
          <w:szCs w:val="20"/>
          <w:lang w:bidi="ar-AE"/>
        </w:rPr>
        <w:t>with</w:t>
      </w:r>
      <w:r w:rsidR="00112C5B">
        <w:rPr>
          <w:rFonts w:ascii="Tahoma" w:hAnsi="Tahoma" w:cs="Tahoma"/>
          <w:sz w:val="20"/>
          <w:szCs w:val="20"/>
          <w:lang w:bidi="ar-AE"/>
        </w:rPr>
        <w:t xml:space="preserve"> 17.3%. The lowest rise </w:t>
      </w:r>
      <w:r w:rsidR="00FD5F82">
        <w:rPr>
          <w:rFonts w:ascii="Tahoma" w:hAnsi="Tahoma" w:cs="Tahoma"/>
          <w:sz w:val="20"/>
          <w:szCs w:val="20"/>
          <w:lang w:bidi="ar-AE"/>
        </w:rPr>
        <w:t xml:space="preserve">of 1.2% was recorded by UAE Citizens, </w:t>
      </w:r>
      <w:r w:rsidR="00112C5B">
        <w:rPr>
          <w:rFonts w:ascii="Tahoma" w:hAnsi="Tahoma" w:cs="Tahoma"/>
          <w:sz w:val="20"/>
          <w:szCs w:val="20"/>
          <w:lang w:bidi="ar-AE"/>
        </w:rPr>
        <w:t xml:space="preserve">followed by </w:t>
      </w:r>
      <w:r>
        <w:rPr>
          <w:rFonts w:ascii="Tahoma" w:hAnsi="Tahoma" w:cs="Tahoma"/>
          <w:sz w:val="20"/>
          <w:szCs w:val="20"/>
          <w:lang w:bidi="ar-AE"/>
        </w:rPr>
        <w:t xml:space="preserve">GCC countries </w:t>
      </w:r>
      <w:r w:rsidR="00FD5F82">
        <w:rPr>
          <w:rFonts w:ascii="Tahoma" w:hAnsi="Tahoma" w:cs="Tahoma"/>
          <w:sz w:val="20"/>
          <w:szCs w:val="20"/>
          <w:lang w:bidi="ar-AE"/>
        </w:rPr>
        <w:t xml:space="preserve">with </w:t>
      </w:r>
      <w:r w:rsidR="00112C5B">
        <w:rPr>
          <w:rFonts w:ascii="Tahoma" w:hAnsi="Tahoma" w:cs="Tahoma"/>
          <w:sz w:val="20"/>
          <w:szCs w:val="20"/>
          <w:lang w:bidi="ar-AE"/>
        </w:rPr>
        <w:t>8.6</w:t>
      </w:r>
      <w:r>
        <w:rPr>
          <w:rFonts w:ascii="Tahoma" w:hAnsi="Tahoma" w:cs="Tahoma"/>
          <w:sz w:val="20"/>
          <w:szCs w:val="20"/>
          <w:lang w:bidi="ar-AE"/>
        </w:rPr>
        <w:t>%.</w:t>
      </w:r>
      <w:bookmarkStart w:id="13" w:name="_Toc355168756"/>
    </w:p>
    <w:p w:rsidR="00C879AA" w:rsidRDefault="00C879AA" w:rsidP="00C879AA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C879AA" w:rsidRDefault="00C879AA" w:rsidP="00C879AA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C879AA" w:rsidRDefault="00C879AA" w:rsidP="00C879AA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C879AA" w:rsidRDefault="00C879AA" w:rsidP="00C879AA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C879AA" w:rsidRDefault="00C879AA" w:rsidP="00C879AA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C879AA" w:rsidRDefault="00C879AA" w:rsidP="00C879AA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C670B5" w:rsidRPr="00C670B5" w:rsidRDefault="00C670B5" w:rsidP="00FD5F82">
      <w:pPr>
        <w:keepNext/>
        <w:spacing w:before="240" w:after="120" w:line="480" w:lineRule="auto"/>
        <w:jc w:val="center"/>
        <w:rPr>
          <w:rFonts w:ascii="Tahoma" w:hAnsi="Tahoma" w:cs="Tahoma"/>
          <w:b/>
          <w:bCs/>
          <w:sz w:val="20"/>
          <w:szCs w:val="20"/>
          <w:lang w:bidi="ar-AE"/>
        </w:rPr>
      </w:pPr>
      <w:bookmarkStart w:id="14" w:name="_Toc370030622"/>
      <w:bookmarkEnd w:id="13"/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lastRenderedPageBreak/>
        <w:t xml:space="preserve">Figure </w: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fldChar w:fldCharType="begin"/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instrText xml:space="preserve"> SEQ Figure \* ARABIC </w:instrTex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fldChar w:fldCharType="separate"/>
      </w:r>
      <w:r>
        <w:rPr>
          <w:rFonts w:ascii="Tahoma" w:hAnsi="Tahoma" w:cs="Tahoma"/>
          <w:b/>
          <w:bCs/>
          <w:noProof/>
          <w:sz w:val="20"/>
          <w:szCs w:val="20"/>
          <w:lang w:bidi="ar-AE"/>
        </w:rPr>
        <w:t>2</w: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fldChar w:fldCharType="end"/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t xml:space="preserve">: Guests of hotel establishments by nationality, first half of 2012 </w:t>
      </w:r>
      <w:r w:rsidR="00FD5F82">
        <w:rPr>
          <w:rFonts w:ascii="Tahoma" w:hAnsi="Tahoma" w:cs="Tahoma"/>
          <w:b/>
          <w:bCs/>
          <w:sz w:val="20"/>
          <w:szCs w:val="20"/>
          <w:lang w:bidi="ar-AE"/>
        </w:rPr>
        <w:t>and</w: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t xml:space="preserve"> 2013</w:t>
      </w:r>
      <w:bookmarkEnd w:id="14"/>
    </w:p>
    <w:p w:rsidR="00BA41CD" w:rsidRDefault="00112C5B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>
        <w:rPr>
          <w:noProof/>
        </w:rPr>
        <w:drawing>
          <wp:inline distT="0" distB="0" distL="0" distR="0" wp14:anchorId="3A2C3A4E" wp14:editId="4DC589AB">
            <wp:extent cx="5486400" cy="2984937"/>
            <wp:effectExtent l="0" t="0" r="0" b="63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2709" w:rsidRPr="00DA7AF7" w:rsidRDefault="00432709" w:rsidP="00432709">
      <w:pPr>
        <w:spacing w:after="0" w:line="240" w:lineRule="auto"/>
        <w:rPr>
          <w:rFonts w:ascii="Tahoma" w:hAnsi="Tahoma" w:cs="Tahoma"/>
          <w:sz w:val="18"/>
          <w:szCs w:val="18"/>
          <w:lang w:bidi="ar-AE"/>
        </w:rPr>
      </w:pPr>
      <w:r w:rsidRPr="00DA7AF7">
        <w:rPr>
          <w:rFonts w:ascii="Tahoma" w:hAnsi="Tahoma" w:cs="Tahoma"/>
          <w:color w:val="FF0000"/>
          <w:sz w:val="18"/>
          <w:szCs w:val="18"/>
          <w:lang w:bidi="ar-AE"/>
        </w:rPr>
        <w:t>Source</w:t>
      </w:r>
      <w:r w:rsidRPr="009171EF">
        <w:rPr>
          <w:rFonts w:ascii="Tahoma" w:hAnsi="Tahoma" w:cs="Tahoma"/>
          <w:sz w:val="18"/>
          <w:szCs w:val="18"/>
          <w:lang w:bidi="ar-AE"/>
        </w:rPr>
        <w:t xml:space="preserve">: </w:t>
      </w:r>
      <w:r>
        <w:rPr>
          <w:rFonts w:ascii="Tahoma" w:hAnsi="Tahoma" w:cs="Tahoma"/>
          <w:sz w:val="18"/>
          <w:szCs w:val="18"/>
          <w:lang w:bidi="ar-AE"/>
        </w:rPr>
        <w:t>Abu Dhabi Tourism and Culture Authority</w:t>
      </w:r>
      <w:r w:rsidRPr="00DA7AF7">
        <w:rPr>
          <w:rFonts w:ascii="Tahoma" w:hAnsi="Tahoma" w:cs="Tahoma"/>
          <w:sz w:val="18"/>
          <w:szCs w:val="18"/>
          <w:lang w:bidi="ar-AE"/>
        </w:rPr>
        <w:t xml:space="preserve"> </w:t>
      </w:r>
    </w:p>
    <w:p w:rsidR="00A219C9" w:rsidRDefault="00BA41CD" w:rsidP="00C96536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>
        <w:rPr>
          <w:rFonts w:ascii="Tahoma" w:hAnsi="Tahoma" w:cs="Tahoma"/>
          <w:sz w:val="20"/>
          <w:szCs w:val="20"/>
          <w:lang w:bidi="ar-AE"/>
        </w:rPr>
        <w:t xml:space="preserve">Data in figure (3) shows that the number of guests increased in all months </w:t>
      </w:r>
      <w:r w:rsidR="0055256A">
        <w:rPr>
          <w:rFonts w:ascii="Tahoma" w:hAnsi="Tahoma" w:cs="Tahoma"/>
          <w:sz w:val="20"/>
          <w:szCs w:val="20"/>
          <w:lang w:bidi="ar-AE"/>
        </w:rPr>
        <w:t>during</w:t>
      </w:r>
      <w:r>
        <w:rPr>
          <w:rFonts w:ascii="Tahoma" w:hAnsi="Tahoma" w:cs="Tahoma"/>
          <w:sz w:val="20"/>
          <w:szCs w:val="20"/>
          <w:lang w:bidi="ar-AE"/>
        </w:rPr>
        <w:t xml:space="preserve"> the first half of 2013 except February and May. The number of guests decreased in Februar</w:t>
      </w:r>
      <w:r w:rsidR="0055256A">
        <w:rPr>
          <w:rFonts w:ascii="Tahoma" w:hAnsi="Tahoma" w:cs="Tahoma"/>
          <w:sz w:val="20"/>
          <w:szCs w:val="20"/>
          <w:lang w:bidi="ar-AE"/>
        </w:rPr>
        <w:t xml:space="preserve">y by 3.6% compared with January; then </w:t>
      </w:r>
      <w:r>
        <w:rPr>
          <w:rFonts w:ascii="Tahoma" w:hAnsi="Tahoma" w:cs="Tahoma"/>
          <w:sz w:val="20"/>
          <w:szCs w:val="20"/>
          <w:lang w:bidi="ar-AE"/>
        </w:rPr>
        <w:t xml:space="preserve">it rose in March by 17.5% and it reached </w:t>
      </w:r>
      <w:r w:rsidRPr="00C96536">
        <w:rPr>
          <w:rFonts w:ascii="Tahoma" w:hAnsi="Tahoma" w:cs="Tahoma"/>
          <w:sz w:val="20"/>
          <w:szCs w:val="20"/>
          <w:lang w:bidi="ar-AE"/>
        </w:rPr>
        <w:t xml:space="preserve">the highest level in </w:t>
      </w:r>
      <w:r w:rsidR="00C96536" w:rsidRPr="00C96536">
        <w:rPr>
          <w:rFonts w:ascii="Tahoma" w:hAnsi="Tahoma" w:cs="Tahoma"/>
          <w:sz w:val="20"/>
          <w:szCs w:val="20"/>
          <w:lang w:bidi="ar-AE"/>
        </w:rPr>
        <w:t>April</w:t>
      </w:r>
      <w:r w:rsidRPr="00C96536">
        <w:rPr>
          <w:rFonts w:ascii="Tahoma" w:hAnsi="Tahoma" w:cs="Tahoma"/>
          <w:sz w:val="20"/>
          <w:szCs w:val="20"/>
          <w:lang w:bidi="ar-AE"/>
        </w:rPr>
        <w:t xml:space="preserve"> with 23</w:t>
      </w:r>
      <w:r w:rsidR="00C96536" w:rsidRPr="00C96536">
        <w:rPr>
          <w:rFonts w:ascii="Tahoma" w:hAnsi="Tahoma" w:cs="Tahoma"/>
          <w:sz w:val="20"/>
          <w:szCs w:val="20"/>
          <w:lang w:bidi="ar-AE"/>
        </w:rPr>
        <w:t>6</w:t>
      </w:r>
      <w:r w:rsidR="00C96536">
        <w:rPr>
          <w:rFonts w:ascii="Tahoma" w:hAnsi="Tahoma" w:cs="Tahoma"/>
          <w:sz w:val="20"/>
          <w:szCs w:val="20"/>
          <w:lang w:bidi="ar-AE"/>
        </w:rPr>
        <w:t xml:space="preserve"> </w:t>
      </w:r>
      <w:r>
        <w:rPr>
          <w:rFonts w:ascii="Tahoma" w:hAnsi="Tahoma" w:cs="Tahoma"/>
          <w:sz w:val="20"/>
          <w:szCs w:val="20"/>
          <w:lang w:bidi="ar-AE"/>
        </w:rPr>
        <w:t>thousand guests.</w:t>
      </w:r>
    </w:p>
    <w:p w:rsidR="00C670B5" w:rsidRPr="00C670B5" w:rsidRDefault="00C670B5" w:rsidP="00FD5F82">
      <w:pPr>
        <w:keepNext/>
        <w:spacing w:before="240" w:after="120" w:line="480" w:lineRule="auto"/>
        <w:jc w:val="center"/>
        <w:rPr>
          <w:rFonts w:ascii="Tahoma" w:hAnsi="Tahoma" w:cs="Tahoma"/>
          <w:b/>
          <w:bCs/>
          <w:sz w:val="20"/>
          <w:szCs w:val="20"/>
          <w:lang w:bidi="ar-AE"/>
        </w:rPr>
      </w:pPr>
      <w:bookmarkStart w:id="15" w:name="_Toc370030623"/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lastRenderedPageBreak/>
        <w:t xml:space="preserve">Figure </w: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fldChar w:fldCharType="begin"/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instrText xml:space="preserve"> SEQ Figure \* ARABIC </w:instrTex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fldChar w:fldCharType="separate"/>
      </w:r>
      <w:r>
        <w:rPr>
          <w:rFonts w:ascii="Tahoma" w:hAnsi="Tahoma" w:cs="Tahoma"/>
          <w:b/>
          <w:bCs/>
          <w:noProof/>
          <w:sz w:val="20"/>
          <w:szCs w:val="20"/>
          <w:lang w:bidi="ar-AE"/>
        </w:rPr>
        <w:t>3</w: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fldChar w:fldCharType="end"/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t xml:space="preserve">: Guests of hotel establishments by month, first half of 2012 </w:t>
      </w:r>
      <w:r w:rsidR="00FD5F82">
        <w:rPr>
          <w:rFonts w:ascii="Tahoma" w:hAnsi="Tahoma" w:cs="Tahoma"/>
          <w:b/>
          <w:bCs/>
          <w:sz w:val="20"/>
          <w:szCs w:val="20"/>
          <w:lang w:bidi="ar-AE"/>
        </w:rPr>
        <w:t>and</w: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t xml:space="preserve"> 2013</w:t>
      </w:r>
      <w:bookmarkEnd w:id="15"/>
    </w:p>
    <w:p w:rsidR="00BA41CD" w:rsidRDefault="00BA41CD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>
        <w:rPr>
          <w:noProof/>
        </w:rPr>
        <w:drawing>
          <wp:inline distT="0" distB="0" distL="0" distR="0" wp14:anchorId="2E3F3BF7" wp14:editId="4AEC3A36">
            <wp:extent cx="5295900" cy="22669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20EB" w:rsidRPr="00DA7AF7" w:rsidRDefault="006920EB" w:rsidP="006920EB">
      <w:pPr>
        <w:spacing w:after="0" w:line="240" w:lineRule="auto"/>
        <w:rPr>
          <w:rFonts w:ascii="Tahoma" w:hAnsi="Tahoma" w:cs="Tahoma"/>
          <w:sz w:val="18"/>
          <w:szCs w:val="18"/>
          <w:lang w:bidi="ar-AE"/>
        </w:rPr>
      </w:pPr>
      <w:r w:rsidRPr="00DA7AF7">
        <w:rPr>
          <w:rFonts w:ascii="Tahoma" w:hAnsi="Tahoma" w:cs="Tahoma"/>
          <w:color w:val="FF0000"/>
          <w:sz w:val="18"/>
          <w:szCs w:val="18"/>
          <w:lang w:bidi="ar-AE"/>
        </w:rPr>
        <w:t>Source</w:t>
      </w:r>
      <w:r w:rsidRPr="009171EF">
        <w:rPr>
          <w:rFonts w:ascii="Tahoma" w:hAnsi="Tahoma" w:cs="Tahoma"/>
          <w:sz w:val="18"/>
          <w:szCs w:val="18"/>
          <w:lang w:bidi="ar-AE"/>
        </w:rPr>
        <w:t xml:space="preserve">: </w:t>
      </w:r>
      <w:r>
        <w:rPr>
          <w:rFonts w:ascii="Tahoma" w:hAnsi="Tahoma" w:cs="Tahoma"/>
          <w:sz w:val="18"/>
          <w:szCs w:val="18"/>
          <w:lang w:bidi="ar-AE"/>
        </w:rPr>
        <w:t>Abu Dhabi Tourism and Culture Authority</w:t>
      </w:r>
      <w:r w:rsidRPr="00DA7AF7">
        <w:rPr>
          <w:rFonts w:ascii="Tahoma" w:hAnsi="Tahoma" w:cs="Tahoma"/>
          <w:sz w:val="18"/>
          <w:szCs w:val="18"/>
          <w:lang w:bidi="ar-AE"/>
        </w:rPr>
        <w:t xml:space="preserve"> </w:t>
      </w:r>
    </w:p>
    <w:p w:rsidR="006920EB" w:rsidRDefault="006920EB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A219C9" w:rsidRPr="009171EF" w:rsidRDefault="00A219C9" w:rsidP="00A219C9">
      <w:pPr>
        <w:pStyle w:val="Heading1"/>
        <w:spacing w:line="480" w:lineRule="auto"/>
        <w:rPr>
          <w:rFonts w:ascii="Tahoma" w:eastAsia="Times New Roman" w:hAnsi="Tahoma" w:cs="Tahoma"/>
          <w:color w:val="auto"/>
          <w:sz w:val="26"/>
          <w:szCs w:val="26"/>
          <w:lang w:bidi="ar-AE"/>
        </w:rPr>
      </w:pPr>
      <w:bookmarkStart w:id="16" w:name="_Toc324674122"/>
      <w:bookmarkStart w:id="17" w:name="_Toc368906497"/>
      <w:r w:rsidRPr="009171EF">
        <w:rPr>
          <w:rFonts w:ascii="Tahoma" w:eastAsia="Times New Roman" w:hAnsi="Tahoma" w:cs="Tahoma"/>
          <w:color w:val="auto"/>
          <w:sz w:val="26"/>
          <w:szCs w:val="26"/>
          <w:lang w:bidi="ar-AE"/>
        </w:rPr>
        <w:t>Guest Nights</w:t>
      </w:r>
      <w:bookmarkEnd w:id="16"/>
      <w:bookmarkEnd w:id="17"/>
      <w:r w:rsidRPr="009171EF">
        <w:rPr>
          <w:rFonts w:ascii="Tahoma" w:eastAsia="Times New Roman" w:hAnsi="Tahoma" w:cs="Tahoma"/>
          <w:color w:val="auto"/>
          <w:sz w:val="26"/>
          <w:szCs w:val="26"/>
          <w:lang w:bidi="ar-AE"/>
        </w:rPr>
        <w:tab/>
      </w:r>
    </w:p>
    <w:p w:rsidR="00421B82" w:rsidRDefault="00A219C9" w:rsidP="00421B82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 w:rsidRPr="009171EF">
        <w:rPr>
          <w:rFonts w:ascii="Tahoma" w:hAnsi="Tahoma" w:cs="Tahoma"/>
          <w:sz w:val="20"/>
          <w:szCs w:val="20"/>
          <w:lang w:bidi="ar-AE"/>
        </w:rPr>
        <w:t xml:space="preserve">The number of guest nights </w:t>
      </w:r>
      <w:r>
        <w:rPr>
          <w:rFonts w:ascii="Tahoma" w:hAnsi="Tahoma" w:cs="Tahoma"/>
          <w:sz w:val="20"/>
          <w:szCs w:val="20"/>
          <w:lang w:bidi="ar-AE"/>
        </w:rPr>
        <w:t>in</w:t>
      </w:r>
      <w:r w:rsidR="00421B82">
        <w:rPr>
          <w:rFonts w:ascii="Tahoma" w:hAnsi="Tahoma" w:cs="Tahoma"/>
          <w:sz w:val="20"/>
          <w:szCs w:val="20"/>
          <w:lang w:bidi="ar-AE"/>
        </w:rPr>
        <w:t>creased from 3,369 thousand nights in</w:t>
      </w:r>
      <w:r>
        <w:rPr>
          <w:rFonts w:ascii="Tahoma" w:hAnsi="Tahoma" w:cs="Tahoma"/>
          <w:sz w:val="20"/>
          <w:szCs w:val="20"/>
          <w:lang w:bidi="ar-AE"/>
        </w:rPr>
        <w:t xml:space="preserve"> the first </w:t>
      </w:r>
      <w:r w:rsidR="00E6365B">
        <w:rPr>
          <w:rFonts w:ascii="Tahoma" w:hAnsi="Tahoma" w:cs="Tahoma"/>
          <w:sz w:val="20"/>
          <w:szCs w:val="20"/>
          <w:lang w:bidi="ar-AE"/>
        </w:rPr>
        <w:t>half</w:t>
      </w:r>
      <w:r>
        <w:rPr>
          <w:rFonts w:ascii="Tahoma" w:hAnsi="Tahoma" w:cs="Tahoma"/>
          <w:sz w:val="20"/>
          <w:szCs w:val="20"/>
          <w:lang w:bidi="ar-AE"/>
        </w:rPr>
        <w:t xml:space="preserve"> of </w:t>
      </w:r>
      <w:r w:rsidR="00421B82">
        <w:rPr>
          <w:rFonts w:ascii="Tahoma" w:hAnsi="Tahoma" w:cs="Tahoma"/>
          <w:sz w:val="20"/>
          <w:szCs w:val="20"/>
          <w:lang w:bidi="ar-AE"/>
        </w:rPr>
        <w:t>2012 to 4,227 thousand nights in the same period of 2013, an increase of 25.4%.</w:t>
      </w:r>
    </w:p>
    <w:p w:rsidR="004B6564" w:rsidRDefault="00A219C9" w:rsidP="004B6564">
      <w:pPr>
        <w:spacing w:before="120" w:after="120"/>
        <w:rPr>
          <w:rFonts w:ascii="Tahoma" w:hAnsi="Tahoma" w:cs="Tahoma"/>
          <w:b/>
          <w:bCs/>
          <w:lang w:bidi="ar-AE"/>
        </w:rPr>
      </w:pPr>
      <w:r w:rsidRPr="004B6564">
        <w:rPr>
          <w:rFonts w:ascii="Tahoma" w:hAnsi="Tahoma" w:cs="Tahoma"/>
          <w:b/>
          <w:bCs/>
          <w:lang w:bidi="ar-AE"/>
        </w:rPr>
        <w:t xml:space="preserve"> </w:t>
      </w:r>
    </w:p>
    <w:p w:rsidR="00EF1BB5" w:rsidRDefault="00EF1BB5" w:rsidP="004B6564">
      <w:pPr>
        <w:spacing w:before="120" w:after="120"/>
        <w:rPr>
          <w:rFonts w:ascii="Tahoma" w:hAnsi="Tahoma" w:cs="Tahoma"/>
          <w:b/>
          <w:bCs/>
          <w:lang w:bidi="ar-AE"/>
        </w:rPr>
      </w:pPr>
    </w:p>
    <w:p w:rsidR="00EF1BB5" w:rsidRDefault="00EF1BB5" w:rsidP="004B6564">
      <w:pPr>
        <w:spacing w:before="120" w:after="120"/>
        <w:rPr>
          <w:rFonts w:ascii="Tahoma" w:hAnsi="Tahoma" w:cs="Tahoma"/>
          <w:b/>
          <w:bCs/>
          <w:lang w:bidi="ar-AE"/>
        </w:rPr>
      </w:pPr>
    </w:p>
    <w:p w:rsidR="00EF1BB5" w:rsidRDefault="00EF1BB5" w:rsidP="004B6564">
      <w:pPr>
        <w:spacing w:before="120" w:after="120"/>
        <w:rPr>
          <w:rFonts w:ascii="Tahoma" w:hAnsi="Tahoma" w:cs="Tahoma"/>
          <w:b/>
          <w:bCs/>
          <w:lang w:bidi="ar-AE"/>
        </w:rPr>
      </w:pPr>
    </w:p>
    <w:p w:rsidR="00EF1BB5" w:rsidRDefault="00EF1BB5" w:rsidP="004B6564">
      <w:pPr>
        <w:spacing w:before="120" w:after="120"/>
        <w:rPr>
          <w:rFonts w:ascii="Tahoma" w:hAnsi="Tahoma" w:cs="Tahoma"/>
          <w:b/>
          <w:bCs/>
          <w:lang w:bidi="ar-AE"/>
        </w:rPr>
      </w:pPr>
    </w:p>
    <w:p w:rsidR="00EF1BB5" w:rsidRDefault="00EF1BB5" w:rsidP="004B6564">
      <w:pPr>
        <w:spacing w:before="120" w:after="120"/>
        <w:rPr>
          <w:rFonts w:ascii="Tahoma" w:hAnsi="Tahoma" w:cs="Tahoma"/>
          <w:b/>
          <w:bCs/>
          <w:lang w:bidi="ar-AE"/>
        </w:rPr>
      </w:pPr>
    </w:p>
    <w:p w:rsidR="00EF1BB5" w:rsidRDefault="00EF1BB5" w:rsidP="004B6564">
      <w:pPr>
        <w:spacing w:before="120" w:after="120"/>
        <w:rPr>
          <w:rFonts w:ascii="Tahoma" w:hAnsi="Tahoma" w:cs="Tahoma"/>
          <w:b/>
          <w:bCs/>
          <w:lang w:bidi="ar-AE"/>
        </w:rPr>
      </w:pPr>
    </w:p>
    <w:p w:rsidR="00EF1BB5" w:rsidRDefault="00EF1BB5" w:rsidP="004B6564">
      <w:pPr>
        <w:spacing w:before="120" w:after="120"/>
        <w:rPr>
          <w:rFonts w:ascii="Tahoma" w:hAnsi="Tahoma" w:cs="Tahoma"/>
          <w:b/>
          <w:bCs/>
          <w:lang w:bidi="ar-AE"/>
        </w:rPr>
      </w:pPr>
    </w:p>
    <w:p w:rsidR="00EF1BB5" w:rsidRDefault="00EF1BB5" w:rsidP="004B6564">
      <w:pPr>
        <w:spacing w:before="120" w:after="120"/>
      </w:pPr>
    </w:p>
    <w:p w:rsidR="00A219C9" w:rsidRPr="009171EF" w:rsidRDefault="004B6564" w:rsidP="004B6564">
      <w:pPr>
        <w:pStyle w:val="Caption"/>
        <w:keepNext/>
        <w:rPr>
          <w:rFonts w:ascii="Tahoma" w:hAnsi="Tahoma" w:cs="Tahoma"/>
          <w:b w:val="0"/>
          <w:bCs w:val="0"/>
          <w:lang w:bidi="ar-AE"/>
        </w:rPr>
      </w:pPr>
      <w:bookmarkStart w:id="18" w:name="_Toc370030533"/>
      <w:r w:rsidRPr="004B6564">
        <w:rPr>
          <w:rFonts w:ascii="Tahoma" w:hAnsi="Tahoma" w:cs="Tahoma"/>
          <w:color w:val="auto"/>
          <w:sz w:val="22"/>
          <w:szCs w:val="22"/>
          <w:lang w:bidi="ar-AE"/>
        </w:rPr>
        <w:lastRenderedPageBreak/>
        <w:t xml:space="preserve">Table </w:t>
      </w:r>
      <w:r w:rsidRPr="004B6564">
        <w:rPr>
          <w:rFonts w:ascii="Tahoma" w:hAnsi="Tahoma" w:cs="Tahoma"/>
          <w:color w:val="auto"/>
          <w:sz w:val="22"/>
          <w:szCs w:val="22"/>
          <w:lang w:bidi="ar-AE"/>
        </w:rPr>
        <w:fldChar w:fldCharType="begin"/>
      </w:r>
      <w:r w:rsidRPr="004B6564">
        <w:rPr>
          <w:rFonts w:ascii="Tahoma" w:hAnsi="Tahoma" w:cs="Tahoma"/>
          <w:color w:val="auto"/>
          <w:sz w:val="22"/>
          <w:szCs w:val="22"/>
          <w:lang w:bidi="ar-AE"/>
        </w:rPr>
        <w:instrText xml:space="preserve"> SEQ Table \* ARABIC </w:instrText>
      </w:r>
      <w:r w:rsidRPr="004B6564">
        <w:rPr>
          <w:rFonts w:ascii="Tahoma" w:hAnsi="Tahoma" w:cs="Tahoma"/>
          <w:color w:val="auto"/>
          <w:sz w:val="22"/>
          <w:szCs w:val="22"/>
          <w:lang w:bidi="ar-AE"/>
        </w:rPr>
        <w:fldChar w:fldCharType="separate"/>
      </w:r>
      <w:r>
        <w:rPr>
          <w:rFonts w:ascii="Tahoma" w:hAnsi="Tahoma" w:cs="Tahoma"/>
          <w:noProof/>
          <w:color w:val="auto"/>
          <w:sz w:val="22"/>
          <w:szCs w:val="22"/>
          <w:lang w:bidi="ar-AE"/>
        </w:rPr>
        <w:t>3</w:t>
      </w:r>
      <w:r w:rsidRPr="004B6564">
        <w:rPr>
          <w:rFonts w:ascii="Tahoma" w:hAnsi="Tahoma" w:cs="Tahoma"/>
          <w:color w:val="auto"/>
          <w:sz w:val="22"/>
          <w:szCs w:val="22"/>
          <w:lang w:bidi="ar-AE"/>
        </w:rPr>
        <w:fldChar w:fldCharType="end"/>
      </w:r>
      <w:r w:rsidR="00A219C9">
        <w:rPr>
          <w:rFonts w:ascii="Tahoma" w:hAnsi="Tahoma" w:cs="Tahoma"/>
          <w:lang w:bidi="ar-AE"/>
        </w:rPr>
        <w:t xml:space="preserve"> </w:t>
      </w:r>
      <w:r w:rsidR="00A219C9" w:rsidRPr="004B6564">
        <w:rPr>
          <w:rFonts w:ascii="Tahoma" w:hAnsi="Tahoma" w:cs="Tahoma"/>
          <w:color w:val="auto"/>
          <w:sz w:val="20"/>
          <w:szCs w:val="20"/>
          <w:lang w:bidi="ar-AE"/>
        </w:rPr>
        <w:t xml:space="preserve">Guest nights by nationality, </w:t>
      </w:r>
      <w:r w:rsidR="00421B82" w:rsidRPr="004B6564">
        <w:rPr>
          <w:rFonts w:ascii="Tahoma" w:hAnsi="Tahoma" w:cs="Tahoma"/>
          <w:color w:val="auto"/>
          <w:sz w:val="20"/>
          <w:szCs w:val="20"/>
          <w:lang w:bidi="ar-AE"/>
        </w:rPr>
        <w:t xml:space="preserve">the first half of </w:t>
      </w:r>
      <w:r w:rsidR="00A219C9" w:rsidRPr="004B6564">
        <w:rPr>
          <w:rFonts w:ascii="Tahoma" w:hAnsi="Tahoma" w:cs="Tahoma"/>
          <w:color w:val="auto"/>
          <w:sz w:val="20"/>
          <w:szCs w:val="20"/>
          <w:lang w:bidi="ar-AE"/>
        </w:rPr>
        <w:t>2012</w:t>
      </w:r>
      <w:r w:rsidR="00FD5F82" w:rsidRPr="004B6564">
        <w:rPr>
          <w:rFonts w:ascii="Tahoma" w:hAnsi="Tahoma" w:cs="Tahoma"/>
          <w:color w:val="auto"/>
          <w:sz w:val="20"/>
          <w:szCs w:val="20"/>
          <w:lang w:bidi="ar-AE"/>
        </w:rPr>
        <w:t xml:space="preserve"> and</w:t>
      </w:r>
      <w:r w:rsidR="00A219C9" w:rsidRPr="004B6564">
        <w:rPr>
          <w:rFonts w:ascii="Tahoma" w:hAnsi="Tahoma" w:cs="Tahoma"/>
          <w:color w:val="auto"/>
          <w:sz w:val="20"/>
          <w:szCs w:val="20"/>
          <w:lang w:bidi="ar-AE"/>
        </w:rPr>
        <w:t xml:space="preserve"> 2013</w:t>
      </w:r>
      <w:bookmarkEnd w:id="18"/>
    </w:p>
    <w:tbl>
      <w:tblPr>
        <w:tblStyle w:val="TableGrid"/>
        <w:tblW w:w="0" w:type="auto"/>
        <w:jc w:val="center"/>
        <w:tblBorders>
          <w:top w:val="single" w:sz="4" w:space="0" w:color="BE965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E965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1642"/>
        <w:gridCol w:w="2268"/>
        <w:gridCol w:w="1442"/>
      </w:tblGrid>
      <w:tr w:rsidR="00421B82" w:rsidRPr="004E5000" w:rsidTr="00421B82">
        <w:trPr>
          <w:trHeight w:val="499"/>
          <w:jc w:val="center"/>
        </w:trPr>
        <w:tc>
          <w:tcPr>
            <w:tcW w:w="3390" w:type="dxa"/>
            <w:shd w:val="clear" w:color="auto" w:fill="BE9650"/>
            <w:vAlign w:val="center"/>
          </w:tcPr>
          <w:p w:rsidR="00421B82" w:rsidRPr="004E5000" w:rsidRDefault="00421B82" w:rsidP="00A219C9">
            <w:pPr>
              <w:spacing w:before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</w:pPr>
            <w:r w:rsidRPr="004E500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  <w:t>Nationality</w:t>
            </w:r>
          </w:p>
        </w:tc>
        <w:tc>
          <w:tcPr>
            <w:tcW w:w="1642" w:type="dxa"/>
            <w:shd w:val="clear" w:color="auto" w:fill="BE9650"/>
            <w:vAlign w:val="center"/>
          </w:tcPr>
          <w:p w:rsidR="00421B82" w:rsidRPr="004E5000" w:rsidRDefault="00421B82" w:rsidP="00A219C9">
            <w:pPr>
              <w:spacing w:before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  <w:t>2012</w:t>
            </w:r>
          </w:p>
        </w:tc>
        <w:tc>
          <w:tcPr>
            <w:tcW w:w="2268" w:type="dxa"/>
            <w:shd w:val="clear" w:color="auto" w:fill="BE9650"/>
            <w:vAlign w:val="center"/>
          </w:tcPr>
          <w:p w:rsidR="00421B82" w:rsidRPr="004E5000" w:rsidRDefault="00421B82" w:rsidP="00A219C9">
            <w:pPr>
              <w:spacing w:before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  <w:t>2013</w:t>
            </w:r>
          </w:p>
        </w:tc>
        <w:tc>
          <w:tcPr>
            <w:tcW w:w="1442" w:type="dxa"/>
            <w:shd w:val="clear" w:color="auto" w:fill="BE9650"/>
            <w:vAlign w:val="center"/>
          </w:tcPr>
          <w:p w:rsidR="00421B82" w:rsidRPr="004E5000" w:rsidRDefault="00421B82" w:rsidP="00A219C9">
            <w:pPr>
              <w:spacing w:before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</w:pPr>
            <w:r w:rsidRPr="004E500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  <w:t>Change %</w:t>
            </w:r>
          </w:p>
        </w:tc>
      </w:tr>
      <w:tr w:rsidR="00421B82" w:rsidRPr="009171EF" w:rsidTr="00421B82">
        <w:trPr>
          <w:trHeight w:val="462"/>
          <w:jc w:val="center"/>
        </w:trPr>
        <w:tc>
          <w:tcPr>
            <w:tcW w:w="3390" w:type="dxa"/>
            <w:vAlign w:val="center"/>
          </w:tcPr>
          <w:p w:rsidR="00421B82" w:rsidRPr="004E5000" w:rsidRDefault="00421B82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>UAE</w:t>
            </w:r>
          </w:p>
        </w:tc>
        <w:tc>
          <w:tcPr>
            <w:tcW w:w="1642" w:type="dxa"/>
            <w:vAlign w:val="center"/>
          </w:tcPr>
          <w:p w:rsidR="00421B82" w:rsidRPr="00421B82" w:rsidRDefault="00421B82" w:rsidP="00421B82">
            <w:pPr>
              <w:ind w:left="3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/>
                <w:sz w:val="20"/>
                <w:szCs w:val="20"/>
              </w:rPr>
              <w:t>831,010</w:t>
            </w:r>
          </w:p>
        </w:tc>
        <w:tc>
          <w:tcPr>
            <w:tcW w:w="2268" w:type="dxa"/>
            <w:vAlign w:val="center"/>
          </w:tcPr>
          <w:p w:rsidR="00421B82" w:rsidRPr="00421B82" w:rsidRDefault="00421B82" w:rsidP="003F47A9">
            <w:pPr>
              <w:ind w:left="3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/>
                <w:sz w:val="20"/>
                <w:szCs w:val="20"/>
              </w:rPr>
              <w:t>1,035,457</w:t>
            </w:r>
          </w:p>
          <w:p w:rsidR="00421B82" w:rsidRPr="00421B82" w:rsidRDefault="00421B82" w:rsidP="003F47A9">
            <w:pPr>
              <w:ind w:left="32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421B82" w:rsidRPr="00421B82" w:rsidRDefault="00421B82" w:rsidP="003F47A9">
            <w:pPr>
              <w:spacing w:line="360" w:lineRule="auto"/>
              <w:ind w:left="28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24.6</w:t>
            </w:r>
          </w:p>
        </w:tc>
      </w:tr>
      <w:tr w:rsidR="00421B82" w:rsidRPr="009171EF" w:rsidTr="00421B82">
        <w:trPr>
          <w:trHeight w:val="462"/>
          <w:jc w:val="center"/>
        </w:trPr>
        <w:tc>
          <w:tcPr>
            <w:tcW w:w="3390" w:type="dxa"/>
            <w:vAlign w:val="center"/>
          </w:tcPr>
          <w:p w:rsidR="00421B82" w:rsidRPr="004E5000" w:rsidRDefault="00421B82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>GCC</w:t>
            </w:r>
          </w:p>
        </w:tc>
        <w:tc>
          <w:tcPr>
            <w:tcW w:w="1642" w:type="dxa"/>
            <w:vAlign w:val="center"/>
          </w:tcPr>
          <w:p w:rsidR="00421B82" w:rsidRPr="00421B82" w:rsidRDefault="00421B82" w:rsidP="00421B82">
            <w:pPr>
              <w:ind w:left="3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/>
                <w:sz w:val="20"/>
                <w:szCs w:val="20"/>
              </w:rPr>
              <w:t>179,168</w:t>
            </w:r>
          </w:p>
        </w:tc>
        <w:tc>
          <w:tcPr>
            <w:tcW w:w="2268" w:type="dxa"/>
            <w:vAlign w:val="center"/>
          </w:tcPr>
          <w:p w:rsidR="00421B82" w:rsidRPr="00421B82" w:rsidRDefault="00421B82" w:rsidP="003F47A9">
            <w:pPr>
              <w:ind w:left="3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/>
                <w:sz w:val="20"/>
                <w:szCs w:val="20"/>
                <w:rtl/>
              </w:rPr>
              <w:t>197</w:t>
            </w: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,</w:t>
            </w:r>
            <w:r w:rsidRPr="00421B82">
              <w:rPr>
                <w:rFonts w:ascii="Tahoma" w:hAnsi="Tahoma" w:cs="Tahoma"/>
                <w:sz w:val="20"/>
                <w:szCs w:val="20"/>
                <w:rtl/>
              </w:rPr>
              <w:t>208</w:t>
            </w:r>
          </w:p>
        </w:tc>
        <w:tc>
          <w:tcPr>
            <w:tcW w:w="1442" w:type="dxa"/>
            <w:vAlign w:val="center"/>
          </w:tcPr>
          <w:p w:rsidR="00421B82" w:rsidRPr="00421B82" w:rsidRDefault="00421B82" w:rsidP="003F47A9">
            <w:pPr>
              <w:spacing w:line="360" w:lineRule="auto"/>
              <w:ind w:left="28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10.1</w:t>
            </w:r>
          </w:p>
        </w:tc>
      </w:tr>
      <w:tr w:rsidR="00421B82" w:rsidRPr="009171EF" w:rsidTr="00421B82">
        <w:trPr>
          <w:trHeight w:val="479"/>
          <w:jc w:val="center"/>
        </w:trPr>
        <w:tc>
          <w:tcPr>
            <w:tcW w:w="3390" w:type="dxa"/>
            <w:vAlign w:val="center"/>
          </w:tcPr>
          <w:p w:rsidR="00421B82" w:rsidRPr="004E5000" w:rsidRDefault="00421B82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 xml:space="preserve">Other Arab </w:t>
            </w:r>
            <w:r>
              <w:rPr>
                <w:rFonts w:ascii="Tahoma" w:hAnsi="Tahoma" w:cs="Tahoma"/>
                <w:lang w:bidi="ar-AE"/>
              </w:rPr>
              <w:t>c</w:t>
            </w:r>
            <w:r w:rsidRPr="004E5000">
              <w:rPr>
                <w:rFonts w:ascii="Tahoma" w:hAnsi="Tahoma" w:cs="Tahoma"/>
                <w:lang w:bidi="ar-AE"/>
              </w:rPr>
              <w:t>ountries</w:t>
            </w:r>
          </w:p>
        </w:tc>
        <w:tc>
          <w:tcPr>
            <w:tcW w:w="1642" w:type="dxa"/>
            <w:vAlign w:val="center"/>
          </w:tcPr>
          <w:p w:rsidR="00421B82" w:rsidRPr="00421B82" w:rsidRDefault="00421B82" w:rsidP="00421B82">
            <w:pPr>
              <w:ind w:left="3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/>
                <w:sz w:val="20"/>
                <w:szCs w:val="20"/>
              </w:rPr>
              <w:t>341,065</w:t>
            </w:r>
          </w:p>
        </w:tc>
        <w:tc>
          <w:tcPr>
            <w:tcW w:w="2268" w:type="dxa"/>
            <w:vAlign w:val="center"/>
          </w:tcPr>
          <w:p w:rsidR="00421B82" w:rsidRPr="00421B82" w:rsidRDefault="00421B82" w:rsidP="003F47A9">
            <w:pPr>
              <w:ind w:left="3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437,647</w:t>
            </w:r>
          </w:p>
        </w:tc>
        <w:tc>
          <w:tcPr>
            <w:tcW w:w="1442" w:type="dxa"/>
            <w:vAlign w:val="center"/>
          </w:tcPr>
          <w:p w:rsidR="00421B82" w:rsidRPr="00421B82" w:rsidRDefault="00421B82" w:rsidP="003F47A9">
            <w:pPr>
              <w:spacing w:line="360" w:lineRule="auto"/>
              <w:ind w:left="28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28.3</w:t>
            </w:r>
          </w:p>
        </w:tc>
      </w:tr>
      <w:tr w:rsidR="00421B82" w:rsidRPr="009171EF" w:rsidTr="00421B82">
        <w:trPr>
          <w:trHeight w:val="462"/>
          <w:jc w:val="center"/>
        </w:trPr>
        <w:tc>
          <w:tcPr>
            <w:tcW w:w="3390" w:type="dxa"/>
            <w:vAlign w:val="center"/>
          </w:tcPr>
          <w:p w:rsidR="00421B82" w:rsidRPr="004E5000" w:rsidRDefault="00421B82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>Asia (</w:t>
            </w:r>
            <w:r>
              <w:rPr>
                <w:rFonts w:ascii="Tahoma" w:hAnsi="Tahoma" w:cs="Tahoma"/>
                <w:lang w:bidi="ar-AE"/>
              </w:rPr>
              <w:t>e</w:t>
            </w:r>
            <w:r w:rsidRPr="004E5000">
              <w:rPr>
                <w:rFonts w:ascii="Tahoma" w:hAnsi="Tahoma" w:cs="Tahoma"/>
                <w:lang w:bidi="ar-AE"/>
              </w:rPr>
              <w:t xml:space="preserve">xcluding Arab </w:t>
            </w:r>
            <w:r>
              <w:rPr>
                <w:rFonts w:ascii="Tahoma" w:hAnsi="Tahoma" w:cs="Tahoma"/>
                <w:lang w:bidi="ar-AE"/>
              </w:rPr>
              <w:t>c</w:t>
            </w:r>
            <w:r w:rsidRPr="004E5000">
              <w:rPr>
                <w:rFonts w:ascii="Tahoma" w:hAnsi="Tahoma" w:cs="Tahoma"/>
                <w:lang w:bidi="ar-AE"/>
              </w:rPr>
              <w:t>ountries)</w:t>
            </w:r>
          </w:p>
        </w:tc>
        <w:tc>
          <w:tcPr>
            <w:tcW w:w="1642" w:type="dxa"/>
            <w:vAlign w:val="center"/>
          </w:tcPr>
          <w:p w:rsidR="00421B82" w:rsidRPr="00421B82" w:rsidRDefault="00421B82" w:rsidP="00421B82">
            <w:pPr>
              <w:ind w:left="3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/>
                <w:sz w:val="20"/>
                <w:szCs w:val="20"/>
              </w:rPr>
              <w:t>607,459</w:t>
            </w:r>
          </w:p>
        </w:tc>
        <w:tc>
          <w:tcPr>
            <w:tcW w:w="2268" w:type="dxa"/>
            <w:vAlign w:val="center"/>
          </w:tcPr>
          <w:p w:rsidR="00421B82" w:rsidRPr="00421B82" w:rsidRDefault="00421B82" w:rsidP="003F47A9">
            <w:pPr>
              <w:ind w:left="3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844,042</w:t>
            </w:r>
          </w:p>
        </w:tc>
        <w:tc>
          <w:tcPr>
            <w:tcW w:w="1442" w:type="dxa"/>
            <w:vAlign w:val="center"/>
          </w:tcPr>
          <w:p w:rsidR="00421B82" w:rsidRPr="00421B82" w:rsidRDefault="00421B82" w:rsidP="003F47A9">
            <w:pPr>
              <w:spacing w:line="360" w:lineRule="auto"/>
              <w:ind w:left="28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38.9</w:t>
            </w:r>
          </w:p>
        </w:tc>
      </w:tr>
      <w:tr w:rsidR="00421B82" w:rsidRPr="009171EF" w:rsidTr="00421B82">
        <w:trPr>
          <w:trHeight w:val="462"/>
          <w:jc w:val="center"/>
        </w:trPr>
        <w:tc>
          <w:tcPr>
            <w:tcW w:w="3390" w:type="dxa"/>
            <w:vAlign w:val="center"/>
          </w:tcPr>
          <w:p w:rsidR="00421B82" w:rsidRPr="004E5000" w:rsidRDefault="00421B82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>Australia and Asia Pacific</w:t>
            </w:r>
          </w:p>
        </w:tc>
        <w:tc>
          <w:tcPr>
            <w:tcW w:w="1642" w:type="dxa"/>
            <w:vAlign w:val="center"/>
          </w:tcPr>
          <w:p w:rsidR="00421B82" w:rsidRPr="00421B82" w:rsidRDefault="00421B82" w:rsidP="00421B82">
            <w:pPr>
              <w:ind w:left="3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/>
                <w:sz w:val="20"/>
                <w:szCs w:val="20"/>
              </w:rPr>
              <w:t>65,800</w:t>
            </w:r>
          </w:p>
        </w:tc>
        <w:tc>
          <w:tcPr>
            <w:tcW w:w="2268" w:type="dxa"/>
            <w:vAlign w:val="center"/>
          </w:tcPr>
          <w:p w:rsidR="00421B82" w:rsidRPr="00421B82" w:rsidRDefault="00421B82" w:rsidP="003F47A9">
            <w:pPr>
              <w:ind w:left="3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78,179</w:t>
            </w:r>
          </w:p>
        </w:tc>
        <w:tc>
          <w:tcPr>
            <w:tcW w:w="1442" w:type="dxa"/>
            <w:vAlign w:val="center"/>
          </w:tcPr>
          <w:p w:rsidR="00421B82" w:rsidRPr="00421B82" w:rsidRDefault="00421B82" w:rsidP="003F47A9">
            <w:pPr>
              <w:spacing w:line="360" w:lineRule="auto"/>
              <w:ind w:left="28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18.8</w:t>
            </w:r>
          </w:p>
        </w:tc>
      </w:tr>
      <w:tr w:rsidR="00421B82" w:rsidRPr="009171EF" w:rsidTr="00421B82">
        <w:trPr>
          <w:trHeight w:val="462"/>
          <w:jc w:val="center"/>
        </w:trPr>
        <w:tc>
          <w:tcPr>
            <w:tcW w:w="3390" w:type="dxa"/>
            <w:vAlign w:val="center"/>
          </w:tcPr>
          <w:p w:rsidR="00421B82" w:rsidRPr="004E5000" w:rsidRDefault="00421B82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>Africa (</w:t>
            </w:r>
            <w:r>
              <w:rPr>
                <w:rFonts w:ascii="Tahoma" w:hAnsi="Tahoma" w:cs="Tahoma"/>
                <w:lang w:bidi="ar-AE"/>
              </w:rPr>
              <w:t>e</w:t>
            </w:r>
            <w:r w:rsidRPr="004E5000">
              <w:rPr>
                <w:rFonts w:ascii="Tahoma" w:hAnsi="Tahoma" w:cs="Tahoma"/>
                <w:lang w:bidi="ar-AE"/>
              </w:rPr>
              <w:t xml:space="preserve">xcluding Arab </w:t>
            </w:r>
            <w:r>
              <w:rPr>
                <w:rFonts w:ascii="Tahoma" w:hAnsi="Tahoma" w:cs="Tahoma"/>
                <w:lang w:bidi="ar-AE"/>
              </w:rPr>
              <w:t>c</w:t>
            </w:r>
            <w:r w:rsidRPr="004E5000">
              <w:rPr>
                <w:rFonts w:ascii="Tahoma" w:hAnsi="Tahoma" w:cs="Tahoma"/>
                <w:lang w:bidi="ar-AE"/>
              </w:rPr>
              <w:t>ountries)</w:t>
            </w:r>
          </w:p>
        </w:tc>
        <w:tc>
          <w:tcPr>
            <w:tcW w:w="1642" w:type="dxa"/>
            <w:vAlign w:val="center"/>
          </w:tcPr>
          <w:p w:rsidR="00421B82" w:rsidRPr="00421B82" w:rsidRDefault="00421B82" w:rsidP="00421B82">
            <w:pPr>
              <w:ind w:left="3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/>
                <w:sz w:val="20"/>
                <w:szCs w:val="20"/>
              </w:rPr>
              <w:t>41,455</w:t>
            </w:r>
          </w:p>
        </w:tc>
        <w:tc>
          <w:tcPr>
            <w:tcW w:w="2268" w:type="dxa"/>
            <w:vAlign w:val="center"/>
          </w:tcPr>
          <w:p w:rsidR="00421B82" w:rsidRPr="00421B82" w:rsidRDefault="00421B82" w:rsidP="003F47A9">
            <w:pPr>
              <w:ind w:left="3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62,891</w:t>
            </w:r>
          </w:p>
        </w:tc>
        <w:tc>
          <w:tcPr>
            <w:tcW w:w="1442" w:type="dxa"/>
            <w:vAlign w:val="center"/>
          </w:tcPr>
          <w:p w:rsidR="00421B82" w:rsidRPr="00421B82" w:rsidRDefault="00421B82" w:rsidP="003F47A9">
            <w:pPr>
              <w:spacing w:line="360" w:lineRule="auto"/>
              <w:ind w:left="28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51.7</w:t>
            </w:r>
          </w:p>
        </w:tc>
      </w:tr>
      <w:tr w:rsidR="00421B82" w:rsidRPr="009171EF" w:rsidTr="00421B82">
        <w:trPr>
          <w:trHeight w:val="479"/>
          <w:jc w:val="center"/>
        </w:trPr>
        <w:tc>
          <w:tcPr>
            <w:tcW w:w="3390" w:type="dxa"/>
            <w:vAlign w:val="center"/>
          </w:tcPr>
          <w:p w:rsidR="00421B82" w:rsidRPr="004E5000" w:rsidRDefault="00421B82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>Europe</w:t>
            </w:r>
          </w:p>
        </w:tc>
        <w:tc>
          <w:tcPr>
            <w:tcW w:w="1642" w:type="dxa"/>
            <w:vAlign w:val="center"/>
          </w:tcPr>
          <w:p w:rsidR="00421B82" w:rsidRPr="00421B82" w:rsidRDefault="00421B82" w:rsidP="00421B82">
            <w:pPr>
              <w:ind w:left="3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/>
                <w:sz w:val="20"/>
                <w:szCs w:val="20"/>
              </w:rPr>
              <w:t>966,470</w:t>
            </w:r>
          </w:p>
        </w:tc>
        <w:tc>
          <w:tcPr>
            <w:tcW w:w="2268" w:type="dxa"/>
            <w:vAlign w:val="center"/>
          </w:tcPr>
          <w:p w:rsidR="00421B82" w:rsidRPr="00421B82" w:rsidRDefault="00421B82" w:rsidP="003F47A9">
            <w:pPr>
              <w:ind w:left="3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1,195,816</w:t>
            </w:r>
          </w:p>
        </w:tc>
        <w:tc>
          <w:tcPr>
            <w:tcW w:w="1442" w:type="dxa"/>
            <w:vAlign w:val="center"/>
          </w:tcPr>
          <w:p w:rsidR="00421B82" w:rsidRPr="00421B82" w:rsidRDefault="00421B82" w:rsidP="003F47A9">
            <w:pPr>
              <w:spacing w:line="360" w:lineRule="auto"/>
              <w:ind w:left="28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23.7</w:t>
            </w:r>
          </w:p>
        </w:tc>
      </w:tr>
      <w:tr w:rsidR="00421B82" w:rsidRPr="009171EF" w:rsidTr="00421B82">
        <w:trPr>
          <w:trHeight w:val="462"/>
          <w:jc w:val="center"/>
        </w:trPr>
        <w:tc>
          <w:tcPr>
            <w:tcW w:w="3390" w:type="dxa"/>
            <w:vAlign w:val="center"/>
          </w:tcPr>
          <w:p w:rsidR="00421B82" w:rsidRPr="004E5000" w:rsidRDefault="00421B82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>North and South America</w:t>
            </w:r>
          </w:p>
        </w:tc>
        <w:tc>
          <w:tcPr>
            <w:tcW w:w="1642" w:type="dxa"/>
            <w:vAlign w:val="center"/>
          </w:tcPr>
          <w:p w:rsidR="00421B82" w:rsidRPr="00421B82" w:rsidRDefault="00421B82" w:rsidP="00421B82">
            <w:pPr>
              <w:ind w:left="3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/>
                <w:sz w:val="20"/>
                <w:szCs w:val="20"/>
              </w:rPr>
              <w:t>303,046</w:t>
            </w:r>
          </w:p>
        </w:tc>
        <w:tc>
          <w:tcPr>
            <w:tcW w:w="2268" w:type="dxa"/>
            <w:vAlign w:val="center"/>
          </w:tcPr>
          <w:p w:rsidR="00421B82" w:rsidRPr="00421B82" w:rsidRDefault="00421B82" w:rsidP="003F47A9">
            <w:pPr>
              <w:ind w:left="3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330,067</w:t>
            </w:r>
          </w:p>
        </w:tc>
        <w:tc>
          <w:tcPr>
            <w:tcW w:w="1442" w:type="dxa"/>
            <w:vAlign w:val="center"/>
          </w:tcPr>
          <w:p w:rsidR="00421B82" w:rsidRPr="00421B82" w:rsidRDefault="00421B82" w:rsidP="003F47A9">
            <w:pPr>
              <w:spacing w:line="360" w:lineRule="auto"/>
              <w:ind w:left="28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8.9</w:t>
            </w:r>
          </w:p>
        </w:tc>
      </w:tr>
      <w:tr w:rsidR="00421B82" w:rsidRPr="009171EF" w:rsidTr="00421B82">
        <w:trPr>
          <w:trHeight w:val="353"/>
          <w:jc w:val="center"/>
        </w:trPr>
        <w:tc>
          <w:tcPr>
            <w:tcW w:w="3390" w:type="dxa"/>
            <w:vAlign w:val="center"/>
          </w:tcPr>
          <w:p w:rsidR="00421B82" w:rsidRPr="004E5000" w:rsidRDefault="00421B82" w:rsidP="00D04E33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 xml:space="preserve">Not </w:t>
            </w:r>
            <w:r w:rsidR="00D04E33">
              <w:rPr>
                <w:rFonts w:ascii="Tahoma" w:hAnsi="Tahoma" w:cs="Tahoma"/>
                <w:lang w:bidi="ar-AE"/>
              </w:rPr>
              <w:t>specified</w:t>
            </w:r>
          </w:p>
        </w:tc>
        <w:tc>
          <w:tcPr>
            <w:tcW w:w="1642" w:type="dxa"/>
            <w:vAlign w:val="center"/>
          </w:tcPr>
          <w:p w:rsidR="00421B82" w:rsidRPr="00421B82" w:rsidRDefault="00421B82" w:rsidP="00421B82">
            <w:pPr>
              <w:ind w:left="3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/>
                <w:sz w:val="20"/>
                <w:szCs w:val="20"/>
              </w:rPr>
              <w:t>33,755</w:t>
            </w:r>
          </w:p>
        </w:tc>
        <w:tc>
          <w:tcPr>
            <w:tcW w:w="2268" w:type="dxa"/>
            <w:vAlign w:val="center"/>
          </w:tcPr>
          <w:p w:rsidR="00421B82" w:rsidRPr="00421B82" w:rsidRDefault="00421B82" w:rsidP="003F47A9">
            <w:pPr>
              <w:ind w:left="3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45,297</w:t>
            </w:r>
          </w:p>
        </w:tc>
        <w:tc>
          <w:tcPr>
            <w:tcW w:w="1442" w:type="dxa"/>
            <w:vAlign w:val="center"/>
          </w:tcPr>
          <w:p w:rsidR="00421B82" w:rsidRPr="00421B82" w:rsidRDefault="00421B82" w:rsidP="003F47A9">
            <w:pPr>
              <w:spacing w:line="360" w:lineRule="auto"/>
              <w:ind w:left="28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sz w:val="20"/>
                <w:szCs w:val="20"/>
                <w:rtl/>
              </w:rPr>
              <w:t>34.2</w:t>
            </w:r>
          </w:p>
        </w:tc>
      </w:tr>
      <w:tr w:rsidR="00421B82" w:rsidRPr="009171EF" w:rsidTr="00421B82">
        <w:trPr>
          <w:trHeight w:val="524"/>
          <w:jc w:val="center"/>
        </w:trPr>
        <w:tc>
          <w:tcPr>
            <w:tcW w:w="3390" w:type="dxa"/>
            <w:vAlign w:val="center"/>
          </w:tcPr>
          <w:p w:rsidR="00421B82" w:rsidRPr="004E5000" w:rsidRDefault="00421B82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 xml:space="preserve">Total </w:t>
            </w:r>
          </w:p>
        </w:tc>
        <w:tc>
          <w:tcPr>
            <w:tcW w:w="1642" w:type="dxa"/>
            <w:vAlign w:val="center"/>
          </w:tcPr>
          <w:p w:rsidR="00421B82" w:rsidRPr="00421B82" w:rsidRDefault="00421B82" w:rsidP="00421B82">
            <w:pPr>
              <w:ind w:left="3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1B8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3,369,228</w:t>
            </w:r>
          </w:p>
        </w:tc>
        <w:tc>
          <w:tcPr>
            <w:tcW w:w="2268" w:type="dxa"/>
            <w:vAlign w:val="center"/>
          </w:tcPr>
          <w:p w:rsidR="00421B82" w:rsidRPr="00421B82" w:rsidRDefault="00421B82" w:rsidP="003F47A9">
            <w:pPr>
              <w:ind w:left="32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4,226,604</w:t>
            </w:r>
          </w:p>
        </w:tc>
        <w:tc>
          <w:tcPr>
            <w:tcW w:w="1442" w:type="dxa"/>
            <w:vAlign w:val="center"/>
          </w:tcPr>
          <w:p w:rsidR="00421B82" w:rsidRPr="00421B82" w:rsidRDefault="00421B82" w:rsidP="003F47A9">
            <w:pPr>
              <w:ind w:left="32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1B82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25.4</w:t>
            </w:r>
          </w:p>
        </w:tc>
      </w:tr>
      <w:tr w:rsidR="003F47A9" w:rsidRPr="009171EF" w:rsidTr="00421B82">
        <w:trPr>
          <w:trHeight w:val="376"/>
          <w:jc w:val="center"/>
        </w:trPr>
        <w:tc>
          <w:tcPr>
            <w:tcW w:w="5032" w:type="dxa"/>
            <w:gridSpan w:val="2"/>
            <w:vAlign w:val="center"/>
          </w:tcPr>
          <w:p w:rsidR="003F47A9" w:rsidRPr="004E5000" w:rsidRDefault="003F47A9" w:rsidP="00A219C9">
            <w:pPr>
              <w:spacing w:before="40"/>
              <w:ind w:right="113"/>
              <w:rPr>
                <w:rFonts w:ascii="Tahoma" w:hAnsi="Tahoma" w:cs="Tahoma"/>
                <w:b/>
                <w:bCs/>
              </w:rPr>
            </w:pPr>
            <w:r w:rsidRPr="00DE628B">
              <w:rPr>
                <w:rFonts w:ascii="Tahoma" w:hAnsi="Tahoma" w:cs="Tahoma"/>
                <w:color w:val="FF0000"/>
                <w:sz w:val="18"/>
                <w:szCs w:val="18"/>
                <w:lang w:bidi="ar-AE"/>
              </w:rPr>
              <w:t>Source</w:t>
            </w:r>
            <w:r w:rsidRPr="00DE628B">
              <w:rPr>
                <w:rFonts w:ascii="Tahoma" w:hAnsi="Tahoma" w:cs="Tahoma"/>
                <w:sz w:val="18"/>
                <w:szCs w:val="18"/>
                <w:lang w:bidi="ar-AE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  <w:lang w:bidi="ar-AE"/>
              </w:rPr>
              <w:t>Abu Dhabi Tourism and Cultural Authority</w:t>
            </w:r>
          </w:p>
        </w:tc>
        <w:tc>
          <w:tcPr>
            <w:tcW w:w="2268" w:type="dxa"/>
            <w:vAlign w:val="center"/>
          </w:tcPr>
          <w:p w:rsidR="003F47A9" w:rsidRPr="004E5000" w:rsidRDefault="003F47A9" w:rsidP="00A219C9">
            <w:pPr>
              <w:spacing w:before="40"/>
              <w:ind w:right="113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3F47A9" w:rsidRPr="004E5000" w:rsidRDefault="003F47A9" w:rsidP="00A219C9">
            <w:pPr>
              <w:spacing w:before="40"/>
              <w:ind w:right="113"/>
              <w:jc w:val="right"/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7F1D3A" w:rsidRDefault="00A219C9" w:rsidP="006920EB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>
        <w:rPr>
          <w:rFonts w:ascii="Tahoma" w:hAnsi="Tahoma" w:cs="Tahoma"/>
          <w:sz w:val="20"/>
          <w:szCs w:val="20"/>
          <w:lang w:bidi="ar-AE"/>
        </w:rPr>
        <w:t>Guests from Europe</w:t>
      </w:r>
      <w:r w:rsidR="0055256A">
        <w:rPr>
          <w:rFonts w:ascii="Tahoma" w:hAnsi="Tahoma" w:cs="Tahoma"/>
          <w:sz w:val="20"/>
          <w:szCs w:val="20"/>
          <w:lang w:bidi="ar-AE"/>
        </w:rPr>
        <w:t>an countries</w:t>
      </w:r>
      <w:r>
        <w:rPr>
          <w:rFonts w:ascii="Tahoma" w:hAnsi="Tahoma" w:cs="Tahoma"/>
          <w:sz w:val="20"/>
          <w:szCs w:val="20"/>
          <w:lang w:bidi="ar-AE"/>
        </w:rPr>
        <w:t xml:space="preserve"> </w:t>
      </w:r>
      <w:r w:rsidR="00421B82">
        <w:rPr>
          <w:rFonts w:ascii="Tahoma" w:hAnsi="Tahoma" w:cs="Tahoma"/>
          <w:sz w:val="20"/>
          <w:szCs w:val="20"/>
          <w:lang w:bidi="ar-AE"/>
        </w:rPr>
        <w:t xml:space="preserve">accounted for the largest share of </w:t>
      </w:r>
      <w:r w:rsidR="007F1D3A">
        <w:rPr>
          <w:rFonts w:ascii="Tahoma" w:hAnsi="Tahoma" w:cs="Tahoma"/>
          <w:sz w:val="20"/>
          <w:szCs w:val="20"/>
          <w:lang w:bidi="ar-AE"/>
        </w:rPr>
        <w:t>guest nights</w:t>
      </w:r>
      <w:r w:rsidR="00421B82">
        <w:rPr>
          <w:rFonts w:ascii="Tahoma" w:hAnsi="Tahoma" w:cs="Tahoma"/>
          <w:sz w:val="20"/>
          <w:szCs w:val="20"/>
          <w:lang w:bidi="ar-AE"/>
        </w:rPr>
        <w:t xml:space="preserve"> in the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</w:t>
      </w:r>
      <w:r w:rsidR="007F1D3A">
        <w:rPr>
          <w:rFonts w:ascii="Tahoma" w:hAnsi="Tahoma" w:cs="Tahoma"/>
          <w:sz w:val="20"/>
          <w:szCs w:val="20"/>
          <w:lang w:bidi="ar-AE"/>
        </w:rPr>
        <w:t xml:space="preserve">first 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half of </w:t>
      </w:r>
      <w:r w:rsidR="00421B82">
        <w:rPr>
          <w:rFonts w:ascii="Tahoma" w:hAnsi="Tahoma" w:cs="Tahoma"/>
          <w:sz w:val="20"/>
          <w:szCs w:val="20"/>
          <w:lang w:bidi="ar-AE"/>
        </w:rPr>
        <w:t>2012 and 2013 with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</w:t>
      </w:r>
      <w:r w:rsidR="00421B82">
        <w:rPr>
          <w:rFonts w:ascii="Tahoma" w:hAnsi="Tahoma" w:cs="Tahoma"/>
          <w:sz w:val="20"/>
          <w:szCs w:val="20"/>
          <w:lang w:bidi="ar-AE"/>
        </w:rPr>
        <w:t>28.7</w:t>
      </w:r>
      <w:r>
        <w:rPr>
          <w:rFonts w:ascii="Tahoma" w:hAnsi="Tahoma" w:cs="Tahoma"/>
          <w:sz w:val="20"/>
          <w:szCs w:val="20"/>
          <w:lang w:bidi="ar-AE"/>
        </w:rPr>
        <w:t xml:space="preserve">% and </w:t>
      </w:r>
      <w:r w:rsidR="00421B82">
        <w:rPr>
          <w:rFonts w:ascii="Tahoma" w:hAnsi="Tahoma" w:cs="Tahoma"/>
          <w:sz w:val="20"/>
          <w:szCs w:val="20"/>
          <w:lang w:bidi="ar-AE"/>
        </w:rPr>
        <w:t>28.3</w:t>
      </w:r>
      <w:r>
        <w:rPr>
          <w:rFonts w:ascii="Tahoma" w:hAnsi="Tahoma" w:cs="Tahoma"/>
          <w:sz w:val="20"/>
          <w:szCs w:val="20"/>
          <w:lang w:bidi="ar-AE"/>
        </w:rPr>
        <w:t xml:space="preserve">% </w:t>
      </w:r>
      <w:r w:rsidR="007F1D3A">
        <w:rPr>
          <w:rFonts w:ascii="Tahoma" w:hAnsi="Tahoma" w:cs="Tahoma"/>
          <w:sz w:val="20"/>
          <w:szCs w:val="20"/>
          <w:lang w:bidi="ar-AE"/>
        </w:rPr>
        <w:t>respectively, followed by UAE Citizens with 24.7% and 24.5% and guests from Asia</w:t>
      </w:r>
      <w:r w:rsidR="00FD5F82">
        <w:rPr>
          <w:rFonts w:ascii="Tahoma" w:hAnsi="Tahoma" w:cs="Tahoma"/>
          <w:sz w:val="20"/>
          <w:szCs w:val="20"/>
          <w:lang w:bidi="ar-AE"/>
        </w:rPr>
        <w:t>n</w:t>
      </w:r>
      <w:r w:rsidR="007F1D3A">
        <w:rPr>
          <w:rFonts w:ascii="Tahoma" w:hAnsi="Tahoma" w:cs="Tahoma"/>
          <w:sz w:val="20"/>
          <w:szCs w:val="20"/>
          <w:lang w:bidi="ar-AE"/>
        </w:rPr>
        <w:t xml:space="preserve"> countries with 18.0% and 20.0%.</w:t>
      </w:r>
    </w:p>
    <w:p w:rsidR="00A219C9" w:rsidRPr="009171EF" w:rsidRDefault="007F1D3A" w:rsidP="00FD5F82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>
        <w:rPr>
          <w:rFonts w:ascii="Tahoma" w:hAnsi="Tahoma" w:cs="Tahoma"/>
          <w:sz w:val="20"/>
          <w:szCs w:val="20"/>
          <w:lang w:bidi="ar-AE"/>
        </w:rPr>
        <w:t>In the first half of 2013, g</w:t>
      </w:r>
      <w:r w:rsidR="00A219C9" w:rsidRPr="009171EF">
        <w:rPr>
          <w:rFonts w:ascii="Tahoma" w:hAnsi="Tahoma" w:cs="Tahoma"/>
          <w:sz w:val="20"/>
          <w:szCs w:val="20"/>
          <w:lang w:bidi="ar-AE"/>
        </w:rPr>
        <w:t xml:space="preserve">uests from </w:t>
      </w:r>
      <w:r>
        <w:rPr>
          <w:rFonts w:ascii="Tahoma" w:hAnsi="Tahoma" w:cs="Tahoma"/>
          <w:sz w:val="20"/>
          <w:szCs w:val="20"/>
          <w:lang w:bidi="ar-AE"/>
        </w:rPr>
        <w:t>other Arab countries accounted for 10.4%, while guests from North and South America accounted for 7.8%. Guests from GCC countries formed 4.7% of the total guests.</w:t>
      </w:r>
    </w:p>
    <w:p w:rsidR="00A219C9" w:rsidRPr="009171EF" w:rsidRDefault="00A219C9" w:rsidP="00113004">
      <w:pPr>
        <w:pStyle w:val="Heading1"/>
        <w:spacing w:line="480" w:lineRule="auto"/>
        <w:rPr>
          <w:rFonts w:ascii="Tahoma" w:eastAsia="Times New Roman" w:hAnsi="Tahoma" w:cs="Tahoma"/>
          <w:color w:val="auto"/>
          <w:sz w:val="26"/>
          <w:szCs w:val="26"/>
          <w:lang w:bidi="ar-AE"/>
        </w:rPr>
      </w:pPr>
      <w:bookmarkStart w:id="19" w:name="_Toc324674123"/>
      <w:bookmarkStart w:id="20" w:name="_Toc368906498"/>
      <w:r w:rsidRPr="009171EF">
        <w:rPr>
          <w:rFonts w:ascii="Tahoma" w:eastAsia="Times New Roman" w:hAnsi="Tahoma" w:cs="Tahoma"/>
          <w:color w:val="auto"/>
          <w:sz w:val="26"/>
          <w:szCs w:val="26"/>
          <w:lang w:bidi="ar-AE"/>
        </w:rPr>
        <w:t>Average Length of Stay</w:t>
      </w:r>
      <w:bookmarkEnd w:id="19"/>
      <w:bookmarkEnd w:id="20"/>
    </w:p>
    <w:p w:rsidR="00D606F0" w:rsidRDefault="00A219C9" w:rsidP="00113004">
      <w:pPr>
        <w:spacing w:after="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>
        <w:rPr>
          <w:rFonts w:ascii="Tahoma" w:hAnsi="Tahoma" w:cs="Tahoma"/>
          <w:sz w:val="20"/>
          <w:szCs w:val="20"/>
          <w:lang w:bidi="ar-AE"/>
        </w:rPr>
        <w:t>The average length of stay in</w:t>
      </w:r>
      <w:r w:rsidRPr="009171EF">
        <w:rPr>
          <w:rFonts w:ascii="Tahoma" w:hAnsi="Tahoma" w:cs="Tahoma"/>
          <w:sz w:val="20"/>
          <w:szCs w:val="20"/>
          <w:lang w:bidi="ar-AE"/>
        </w:rPr>
        <w:t>creased</w:t>
      </w:r>
      <w:r w:rsidR="00D606F0">
        <w:rPr>
          <w:rFonts w:ascii="Tahoma" w:hAnsi="Tahoma" w:cs="Tahoma"/>
          <w:sz w:val="20"/>
          <w:szCs w:val="20"/>
          <w:lang w:bidi="ar-AE"/>
        </w:rPr>
        <w:t xml:space="preserve"> from 2.83 nights in the first half of 2012 to 3.17 nights in the first half of 2013, an increase of 12.0%.</w:t>
      </w:r>
    </w:p>
    <w:p w:rsidR="00D606F0" w:rsidRDefault="00113004" w:rsidP="005D5E8E">
      <w:pPr>
        <w:spacing w:after="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>
        <w:rPr>
          <w:rFonts w:ascii="Tahoma" w:hAnsi="Tahoma" w:cs="Tahoma"/>
          <w:sz w:val="20"/>
          <w:szCs w:val="20"/>
          <w:lang w:bidi="ar-AE"/>
        </w:rPr>
        <w:lastRenderedPageBreak/>
        <w:t xml:space="preserve">The </w:t>
      </w:r>
      <w:r w:rsidR="00D606F0">
        <w:rPr>
          <w:rFonts w:ascii="Tahoma" w:hAnsi="Tahoma" w:cs="Tahoma"/>
          <w:sz w:val="20"/>
          <w:szCs w:val="20"/>
          <w:lang w:bidi="ar-AE"/>
        </w:rPr>
        <w:t xml:space="preserve">highest </w:t>
      </w:r>
      <w:r>
        <w:rPr>
          <w:rFonts w:ascii="Tahoma" w:hAnsi="Tahoma" w:cs="Tahoma"/>
          <w:sz w:val="20"/>
          <w:szCs w:val="20"/>
          <w:lang w:bidi="ar-AE"/>
        </w:rPr>
        <w:t xml:space="preserve">rise in the </w:t>
      </w:r>
      <w:r w:rsidR="00D606F0">
        <w:rPr>
          <w:rFonts w:ascii="Tahoma" w:hAnsi="Tahoma" w:cs="Tahoma"/>
          <w:sz w:val="20"/>
          <w:szCs w:val="20"/>
          <w:lang w:bidi="ar-AE"/>
        </w:rPr>
        <w:t xml:space="preserve">average length of stay </w:t>
      </w:r>
      <w:r>
        <w:rPr>
          <w:rFonts w:ascii="Tahoma" w:hAnsi="Tahoma" w:cs="Tahoma"/>
          <w:sz w:val="20"/>
          <w:szCs w:val="20"/>
          <w:lang w:bidi="ar-AE"/>
        </w:rPr>
        <w:t xml:space="preserve">was recorded by UAE Citizens at </w:t>
      </w:r>
      <w:r w:rsidR="00D606F0">
        <w:rPr>
          <w:rFonts w:ascii="Tahoma" w:hAnsi="Tahoma" w:cs="Tahoma"/>
          <w:sz w:val="20"/>
          <w:szCs w:val="20"/>
          <w:lang w:bidi="ar-AE"/>
        </w:rPr>
        <w:t xml:space="preserve">23.2%, followed by guests from African countries (excluding Arab countries) with 11.8%. </w:t>
      </w:r>
      <w:r w:rsidR="00D606F0" w:rsidRPr="009171EF">
        <w:rPr>
          <w:rFonts w:ascii="Tahoma" w:hAnsi="Tahoma" w:cs="Tahoma"/>
          <w:sz w:val="20"/>
          <w:szCs w:val="20"/>
          <w:lang w:bidi="ar-AE"/>
        </w:rPr>
        <w:t xml:space="preserve">The average length of stay </w:t>
      </w:r>
      <w:r>
        <w:rPr>
          <w:rFonts w:ascii="Tahoma" w:hAnsi="Tahoma" w:cs="Tahoma"/>
          <w:sz w:val="20"/>
          <w:szCs w:val="20"/>
          <w:lang w:bidi="ar-AE"/>
        </w:rPr>
        <w:t xml:space="preserve">of guests from North and South America declined </w:t>
      </w:r>
      <w:r w:rsidR="00D606F0" w:rsidRPr="009171EF">
        <w:rPr>
          <w:rFonts w:ascii="Tahoma" w:hAnsi="Tahoma" w:cs="Tahoma"/>
          <w:sz w:val="20"/>
          <w:szCs w:val="20"/>
          <w:lang w:bidi="ar-AE"/>
        </w:rPr>
        <w:t xml:space="preserve">by </w:t>
      </w:r>
      <w:r w:rsidR="00D606F0">
        <w:rPr>
          <w:rFonts w:ascii="Tahoma" w:hAnsi="Tahoma" w:cs="Tahoma"/>
          <w:sz w:val="20"/>
          <w:szCs w:val="20"/>
          <w:lang w:bidi="ar-AE"/>
        </w:rPr>
        <w:t>1.3%.</w:t>
      </w:r>
    </w:p>
    <w:p w:rsidR="00113004" w:rsidRDefault="00A219C9" w:rsidP="005D5E8E">
      <w:pPr>
        <w:spacing w:after="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 w:rsidRPr="009171EF">
        <w:rPr>
          <w:rFonts w:ascii="Tahoma" w:hAnsi="Tahoma" w:cs="Tahoma"/>
          <w:sz w:val="20"/>
          <w:szCs w:val="20"/>
          <w:lang w:bidi="ar-AE"/>
        </w:rPr>
        <w:t xml:space="preserve">The highest average length of stay </w:t>
      </w:r>
      <w:r>
        <w:rPr>
          <w:rFonts w:ascii="Tahoma" w:hAnsi="Tahoma" w:cs="Tahoma"/>
          <w:sz w:val="20"/>
          <w:szCs w:val="20"/>
          <w:lang w:bidi="ar-AE"/>
        </w:rPr>
        <w:t xml:space="preserve">in the first </w:t>
      </w:r>
      <w:r w:rsidR="00E6365B">
        <w:rPr>
          <w:rFonts w:ascii="Tahoma" w:hAnsi="Tahoma" w:cs="Tahoma"/>
          <w:sz w:val="20"/>
          <w:szCs w:val="20"/>
          <w:lang w:bidi="ar-AE"/>
        </w:rPr>
        <w:t>half</w:t>
      </w:r>
      <w:r>
        <w:rPr>
          <w:rFonts w:ascii="Tahoma" w:hAnsi="Tahoma" w:cs="Tahoma"/>
          <w:sz w:val="20"/>
          <w:szCs w:val="20"/>
          <w:lang w:bidi="ar-AE"/>
        </w:rPr>
        <w:t xml:space="preserve"> of </w:t>
      </w:r>
      <w:r w:rsidR="00113004">
        <w:rPr>
          <w:rFonts w:ascii="Tahoma" w:hAnsi="Tahoma" w:cs="Tahoma"/>
          <w:sz w:val="20"/>
          <w:szCs w:val="20"/>
          <w:lang w:bidi="ar-AE"/>
        </w:rPr>
        <w:t xml:space="preserve">2012 and </w:t>
      </w:r>
      <w:r>
        <w:rPr>
          <w:rFonts w:ascii="Tahoma" w:hAnsi="Tahoma" w:cs="Tahoma"/>
          <w:sz w:val="20"/>
          <w:szCs w:val="20"/>
          <w:lang w:bidi="ar-AE"/>
        </w:rPr>
        <w:t xml:space="preserve">2013 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was recorded by guests from North and South America </w:t>
      </w:r>
      <w:r>
        <w:rPr>
          <w:rFonts w:ascii="Tahoma" w:hAnsi="Tahoma" w:cs="Tahoma"/>
          <w:sz w:val="20"/>
          <w:szCs w:val="20"/>
          <w:lang w:bidi="ar-AE"/>
        </w:rPr>
        <w:t>with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</w:t>
      </w:r>
      <w:r w:rsidR="00113004">
        <w:rPr>
          <w:rFonts w:ascii="Tahoma" w:hAnsi="Tahoma" w:cs="Tahoma"/>
          <w:sz w:val="20"/>
          <w:szCs w:val="20"/>
          <w:lang w:bidi="ar-AE"/>
        </w:rPr>
        <w:t>5.25 and 5.18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nights</w:t>
      </w:r>
      <w:r w:rsidR="00113004">
        <w:rPr>
          <w:rFonts w:ascii="Tahoma" w:hAnsi="Tahoma" w:cs="Tahoma"/>
          <w:sz w:val="20"/>
          <w:szCs w:val="20"/>
          <w:lang w:bidi="ar-AE"/>
        </w:rPr>
        <w:t xml:space="preserve"> respectively</w:t>
      </w:r>
      <w:r w:rsidR="005D5E8E">
        <w:rPr>
          <w:rFonts w:ascii="Tahoma" w:hAnsi="Tahoma" w:cs="Tahoma"/>
          <w:sz w:val="20"/>
          <w:szCs w:val="20"/>
          <w:lang w:bidi="ar-AE"/>
        </w:rPr>
        <w:t>, followed by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guests</w:t>
      </w:r>
      <w:r w:rsidR="005D5E8E">
        <w:rPr>
          <w:rFonts w:ascii="Tahoma" w:hAnsi="Tahoma" w:cs="Tahoma"/>
          <w:sz w:val="20"/>
          <w:szCs w:val="20"/>
          <w:lang w:bidi="ar-AE"/>
        </w:rPr>
        <w:t xml:space="preserve"> from Europe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</w:t>
      </w:r>
      <w:r>
        <w:rPr>
          <w:rFonts w:ascii="Tahoma" w:hAnsi="Tahoma" w:cs="Tahoma"/>
          <w:sz w:val="20"/>
          <w:szCs w:val="20"/>
          <w:lang w:bidi="ar-AE"/>
        </w:rPr>
        <w:t>with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</w:t>
      </w:r>
      <w:r w:rsidR="00113004">
        <w:rPr>
          <w:rFonts w:ascii="Tahoma" w:hAnsi="Tahoma" w:cs="Tahoma"/>
          <w:sz w:val="20"/>
          <w:szCs w:val="20"/>
          <w:lang w:bidi="ar-AE"/>
        </w:rPr>
        <w:t>4.28 and 4.56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nights</w:t>
      </w:r>
      <w:r w:rsidR="00113004">
        <w:rPr>
          <w:rFonts w:ascii="Tahoma" w:hAnsi="Tahoma" w:cs="Tahoma"/>
          <w:sz w:val="20"/>
          <w:szCs w:val="20"/>
          <w:lang w:bidi="ar-AE"/>
        </w:rPr>
        <w:t xml:space="preserve"> respectively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. The lowest average length of stay was recorded by </w:t>
      </w:r>
      <w:r w:rsidR="00113004">
        <w:rPr>
          <w:rFonts w:ascii="Tahoma" w:hAnsi="Tahoma" w:cs="Tahoma"/>
          <w:sz w:val="20"/>
          <w:szCs w:val="20"/>
          <w:lang w:bidi="ar-AE"/>
        </w:rPr>
        <w:t xml:space="preserve">UAE guests at 1.85 and 2.28 nights respectively, followed by 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GCC guests at </w:t>
      </w:r>
      <w:r>
        <w:rPr>
          <w:rFonts w:ascii="Tahoma" w:hAnsi="Tahoma" w:cs="Tahoma"/>
          <w:sz w:val="20"/>
          <w:szCs w:val="20"/>
          <w:lang w:bidi="ar-AE"/>
        </w:rPr>
        <w:t>2.</w:t>
      </w:r>
      <w:r w:rsidR="00113004">
        <w:rPr>
          <w:rFonts w:ascii="Tahoma" w:hAnsi="Tahoma" w:cs="Tahoma"/>
          <w:sz w:val="20"/>
          <w:szCs w:val="20"/>
          <w:lang w:bidi="ar-AE"/>
        </w:rPr>
        <w:t>21 and 2.24</w:t>
      </w:r>
      <w:r>
        <w:rPr>
          <w:rFonts w:ascii="Tahoma" w:hAnsi="Tahoma" w:cs="Tahoma"/>
          <w:sz w:val="20"/>
          <w:szCs w:val="20"/>
          <w:lang w:bidi="ar-AE"/>
        </w:rPr>
        <w:t xml:space="preserve"> nights</w:t>
      </w:r>
      <w:r w:rsidR="00113004">
        <w:rPr>
          <w:rFonts w:ascii="Tahoma" w:hAnsi="Tahoma" w:cs="Tahoma"/>
          <w:sz w:val="20"/>
          <w:szCs w:val="20"/>
          <w:lang w:bidi="ar-AE"/>
        </w:rPr>
        <w:t xml:space="preserve"> respectively.</w:t>
      </w:r>
    </w:p>
    <w:p w:rsidR="002C11F0" w:rsidRDefault="002C11F0" w:rsidP="005D5E8E">
      <w:pPr>
        <w:spacing w:after="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A219C9" w:rsidRPr="004B6564" w:rsidRDefault="004B6564" w:rsidP="004B6564">
      <w:pPr>
        <w:pStyle w:val="Caption"/>
        <w:keepNext/>
        <w:rPr>
          <w:rFonts w:ascii="Tahoma" w:hAnsi="Tahoma" w:cs="Tahoma"/>
          <w:color w:val="auto"/>
          <w:sz w:val="22"/>
          <w:szCs w:val="22"/>
          <w:lang w:bidi="ar-AE"/>
        </w:rPr>
      </w:pPr>
      <w:bookmarkStart w:id="21" w:name="_Toc370030534"/>
      <w:r w:rsidRPr="004B6564">
        <w:rPr>
          <w:rFonts w:ascii="Tahoma" w:hAnsi="Tahoma" w:cs="Tahoma"/>
          <w:color w:val="auto"/>
          <w:sz w:val="22"/>
          <w:szCs w:val="22"/>
          <w:lang w:bidi="ar-AE"/>
        </w:rPr>
        <w:t xml:space="preserve">Table </w:t>
      </w:r>
      <w:r w:rsidRPr="004B6564">
        <w:rPr>
          <w:rFonts w:ascii="Tahoma" w:hAnsi="Tahoma" w:cs="Tahoma"/>
          <w:color w:val="auto"/>
          <w:sz w:val="22"/>
          <w:szCs w:val="22"/>
          <w:lang w:bidi="ar-AE"/>
        </w:rPr>
        <w:fldChar w:fldCharType="begin"/>
      </w:r>
      <w:r w:rsidRPr="004B6564">
        <w:rPr>
          <w:rFonts w:ascii="Tahoma" w:hAnsi="Tahoma" w:cs="Tahoma"/>
          <w:color w:val="auto"/>
          <w:sz w:val="22"/>
          <w:szCs w:val="22"/>
          <w:lang w:bidi="ar-AE"/>
        </w:rPr>
        <w:instrText xml:space="preserve"> SEQ Table \* ARABIC </w:instrText>
      </w:r>
      <w:r w:rsidRPr="004B6564">
        <w:rPr>
          <w:rFonts w:ascii="Tahoma" w:hAnsi="Tahoma" w:cs="Tahoma"/>
          <w:color w:val="auto"/>
          <w:sz w:val="22"/>
          <w:szCs w:val="22"/>
          <w:lang w:bidi="ar-AE"/>
        </w:rPr>
        <w:fldChar w:fldCharType="separate"/>
      </w:r>
      <w:r>
        <w:rPr>
          <w:rFonts w:ascii="Tahoma" w:hAnsi="Tahoma" w:cs="Tahoma"/>
          <w:noProof/>
          <w:color w:val="auto"/>
          <w:sz w:val="22"/>
          <w:szCs w:val="22"/>
          <w:lang w:bidi="ar-AE"/>
        </w:rPr>
        <w:t>4</w:t>
      </w:r>
      <w:r w:rsidRPr="004B6564">
        <w:rPr>
          <w:rFonts w:ascii="Tahoma" w:hAnsi="Tahoma" w:cs="Tahoma"/>
          <w:color w:val="auto"/>
          <w:sz w:val="22"/>
          <w:szCs w:val="22"/>
          <w:lang w:bidi="ar-AE"/>
        </w:rPr>
        <w:fldChar w:fldCharType="end"/>
      </w:r>
      <w:r>
        <w:rPr>
          <w:rFonts w:ascii="Tahoma" w:hAnsi="Tahoma" w:cs="Tahoma"/>
          <w:color w:val="auto"/>
          <w:sz w:val="22"/>
          <w:szCs w:val="22"/>
          <w:lang w:bidi="ar-AE"/>
        </w:rPr>
        <w:t xml:space="preserve">: </w:t>
      </w:r>
      <w:r w:rsidR="00A219C9" w:rsidRPr="004B6564">
        <w:rPr>
          <w:rFonts w:ascii="Tahoma" w:hAnsi="Tahoma" w:cs="Tahoma"/>
          <w:color w:val="auto"/>
          <w:sz w:val="22"/>
          <w:szCs w:val="22"/>
          <w:lang w:bidi="ar-AE"/>
        </w:rPr>
        <w:t xml:space="preserve">Average length of stay by nationality, </w:t>
      </w:r>
      <w:r w:rsidR="006920EB" w:rsidRPr="004B6564">
        <w:rPr>
          <w:rFonts w:ascii="Tahoma" w:hAnsi="Tahoma" w:cs="Tahoma"/>
          <w:color w:val="auto"/>
          <w:sz w:val="22"/>
          <w:szCs w:val="22"/>
          <w:lang w:bidi="ar-AE"/>
        </w:rPr>
        <w:t xml:space="preserve">first half of </w:t>
      </w:r>
      <w:r w:rsidR="00A219C9" w:rsidRPr="004B6564">
        <w:rPr>
          <w:rFonts w:ascii="Tahoma" w:hAnsi="Tahoma" w:cs="Tahoma"/>
          <w:color w:val="auto"/>
          <w:sz w:val="22"/>
          <w:szCs w:val="22"/>
          <w:lang w:bidi="ar-AE"/>
        </w:rPr>
        <w:t>2012</w:t>
      </w:r>
      <w:r w:rsidR="005D5E8E" w:rsidRPr="004B6564">
        <w:rPr>
          <w:rFonts w:ascii="Tahoma" w:hAnsi="Tahoma" w:cs="Tahoma"/>
          <w:color w:val="auto"/>
          <w:sz w:val="22"/>
          <w:szCs w:val="22"/>
          <w:lang w:bidi="ar-AE"/>
        </w:rPr>
        <w:t xml:space="preserve"> and</w:t>
      </w:r>
      <w:r w:rsidR="00A219C9" w:rsidRPr="004B6564">
        <w:rPr>
          <w:rFonts w:ascii="Tahoma" w:hAnsi="Tahoma" w:cs="Tahoma"/>
          <w:color w:val="auto"/>
          <w:sz w:val="22"/>
          <w:szCs w:val="22"/>
          <w:lang w:bidi="ar-AE"/>
        </w:rPr>
        <w:t xml:space="preserve"> 2013 (</w:t>
      </w:r>
      <w:r w:rsidR="005D5E8E" w:rsidRPr="004B6564">
        <w:rPr>
          <w:rFonts w:ascii="Tahoma" w:hAnsi="Tahoma" w:cs="Tahoma"/>
          <w:color w:val="auto"/>
          <w:sz w:val="22"/>
          <w:szCs w:val="22"/>
          <w:lang w:bidi="ar-AE"/>
        </w:rPr>
        <w:t xml:space="preserve">Guest </w:t>
      </w:r>
      <w:r w:rsidR="00A219C9" w:rsidRPr="004B6564">
        <w:rPr>
          <w:rFonts w:ascii="Tahoma" w:hAnsi="Tahoma" w:cs="Tahoma"/>
          <w:color w:val="auto"/>
          <w:sz w:val="22"/>
          <w:szCs w:val="22"/>
          <w:lang w:bidi="ar-AE"/>
        </w:rPr>
        <w:t>Night</w:t>
      </w:r>
      <w:r w:rsidR="005D5E8E" w:rsidRPr="004B6564">
        <w:rPr>
          <w:rFonts w:ascii="Tahoma" w:hAnsi="Tahoma" w:cs="Tahoma"/>
          <w:color w:val="auto"/>
          <w:sz w:val="22"/>
          <w:szCs w:val="22"/>
          <w:lang w:bidi="ar-AE"/>
        </w:rPr>
        <w:t>s</w:t>
      </w:r>
      <w:r w:rsidR="00A219C9" w:rsidRPr="004B6564">
        <w:rPr>
          <w:rFonts w:ascii="Tahoma" w:hAnsi="Tahoma" w:cs="Tahoma"/>
          <w:color w:val="auto"/>
          <w:sz w:val="22"/>
          <w:szCs w:val="22"/>
          <w:lang w:bidi="ar-AE"/>
        </w:rPr>
        <w:t>/ Guest</w:t>
      </w:r>
      <w:r w:rsidR="005D5E8E" w:rsidRPr="004B6564">
        <w:rPr>
          <w:rFonts w:ascii="Tahoma" w:hAnsi="Tahoma" w:cs="Tahoma"/>
          <w:color w:val="auto"/>
          <w:sz w:val="22"/>
          <w:szCs w:val="22"/>
          <w:lang w:bidi="ar-AE"/>
        </w:rPr>
        <w:t>s</w:t>
      </w:r>
      <w:r w:rsidR="00A219C9" w:rsidRPr="004B6564">
        <w:rPr>
          <w:rFonts w:ascii="Tahoma" w:hAnsi="Tahoma" w:cs="Tahoma"/>
          <w:color w:val="auto"/>
          <w:sz w:val="22"/>
          <w:szCs w:val="22"/>
          <w:lang w:bidi="ar-AE"/>
        </w:rPr>
        <w:t>)</w:t>
      </w:r>
      <w:bookmarkEnd w:id="21"/>
    </w:p>
    <w:tbl>
      <w:tblPr>
        <w:tblStyle w:val="TableGrid"/>
        <w:tblW w:w="9009" w:type="dxa"/>
        <w:jc w:val="center"/>
        <w:tblBorders>
          <w:top w:val="single" w:sz="4" w:space="0" w:color="BE965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E96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1951"/>
        <w:gridCol w:w="1951"/>
        <w:gridCol w:w="1952"/>
      </w:tblGrid>
      <w:tr w:rsidR="00A219C9" w:rsidRPr="009171EF" w:rsidTr="00113004">
        <w:trPr>
          <w:trHeight w:val="661"/>
          <w:jc w:val="center"/>
        </w:trPr>
        <w:tc>
          <w:tcPr>
            <w:tcW w:w="3155" w:type="dxa"/>
            <w:shd w:val="clear" w:color="auto" w:fill="BE9650"/>
            <w:tcMar>
              <w:left w:w="57" w:type="dxa"/>
              <w:right w:w="57" w:type="dxa"/>
            </w:tcMar>
            <w:vAlign w:val="center"/>
          </w:tcPr>
          <w:p w:rsidR="00A219C9" w:rsidRPr="004E5000" w:rsidRDefault="00A219C9" w:rsidP="00A219C9">
            <w:pPr>
              <w:spacing w:before="4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</w:pPr>
            <w:r w:rsidRPr="004E500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  <w:t>Nationality</w:t>
            </w:r>
          </w:p>
        </w:tc>
        <w:tc>
          <w:tcPr>
            <w:tcW w:w="1951" w:type="dxa"/>
            <w:shd w:val="clear" w:color="auto" w:fill="BE9650"/>
            <w:tcMar>
              <w:left w:w="57" w:type="dxa"/>
              <w:right w:w="57" w:type="dxa"/>
            </w:tcMar>
            <w:vAlign w:val="center"/>
          </w:tcPr>
          <w:p w:rsidR="00A219C9" w:rsidRPr="004E5000" w:rsidRDefault="00A219C9" w:rsidP="00A219C9">
            <w:pPr>
              <w:spacing w:before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  <w:t>2012</w:t>
            </w:r>
          </w:p>
        </w:tc>
        <w:tc>
          <w:tcPr>
            <w:tcW w:w="1951" w:type="dxa"/>
            <w:shd w:val="clear" w:color="auto" w:fill="BE9650"/>
            <w:tcMar>
              <w:left w:w="57" w:type="dxa"/>
              <w:right w:w="57" w:type="dxa"/>
            </w:tcMar>
            <w:vAlign w:val="center"/>
          </w:tcPr>
          <w:p w:rsidR="00A219C9" w:rsidRPr="004E5000" w:rsidRDefault="00A219C9" w:rsidP="00A219C9">
            <w:pPr>
              <w:spacing w:before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  <w:t>2013</w:t>
            </w:r>
          </w:p>
        </w:tc>
        <w:tc>
          <w:tcPr>
            <w:tcW w:w="1952" w:type="dxa"/>
            <w:shd w:val="clear" w:color="auto" w:fill="BE9650"/>
            <w:tcMar>
              <w:left w:w="57" w:type="dxa"/>
              <w:right w:w="57" w:type="dxa"/>
            </w:tcMar>
            <w:vAlign w:val="center"/>
          </w:tcPr>
          <w:p w:rsidR="00A219C9" w:rsidRPr="004E5000" w:rsidRDefault="00A219C9" w:rsidP="00A219C9">
            <w:pPr>
              <w:spacing w:before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</w:pPr>
            <w:r w:rsidRPr="004E500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  <w:t>Change %</w:t>
            </w:r>
          </w:p>
        </w:tc>
      </w:tr>
      <w:tr w:rsidR="00113004" w:rsidRPr="009171EF" w:rsidTr="00A219C9">
        <w:trPr>
          <w:trHeight w:val="470"/>
          <w:jc w:val="center"/>
        </w:trPr>
        <w:tc>
          <w:tcPr>
            <w:tcW w:w="3155" w:type="dxa"/>
            <w:vAlign w:val="center"/>
          </w:tcPr>
          <w:p w:rsidR="00113004" w:rsidRPr="004E5000" w:rsidRDefault="00113004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>UAE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t>1.85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2.28</w:t>
            </w:r>
          </w:p>
        </w:tc>
        <w:tc>
          <w:tcPr>
            <w:tcW w:w="1952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23.24</w:t>
            </w:r>
          </w:p>
        </w:tc>
      </w:tr>
      <w:tr w:rsidR="00113004" w:rsidRPr="009171EF" w:rsidTr="00A219C9">
        <w:trPr>
          <w:trHeight w:val="489"/>
          <w:jc w:val="center"/>
        </w:trPr>
        <w:tc>
          <w:tcPr>
            <w:tcW w:w="3155" w:type="dxa"/>
            <w:vAlign w:val="center"/>
          </w:tcPr>
          <w:p w:rsidR="00113004" w:rsidRPr="004E5000" w:rsidRDefault="00113004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 xml:space="preserve">GCC 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t>2.21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2.24</w:t>
            </w:r>
          </w:p>
        </w:tc>
        <w:tc>
          <w:tcPr>
            <w:tcW w:w="1952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1.36</w:t>
            </w:r>
          </w:p>
        </w:tc>
      </w:tr>
      <w:tr w:rsidR="00113004" w:rsidRPr="009171EF" w:rsidTr="00A219C9">
        <w:trPr>
          <w:trHeight w:val="489"/>
          <w:jc w:val="center"/>
        </w:trPr>
        <w:tc>
          <w:tcPr>
            <w:tcW w:w="3155" w:type="dxa"/>
            <w:vAlign w:val="center"/>
          </w:tcPr>
          <w:p w:rsidR="00113004" w:rsidRPr="004E5000" w:rsidRDefault="00113004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 xml:space="preserve">Other Arab </w:t>
            </w:r>
            <w:r>
              <w:rPr>
                <w:rFonts w:ascii="Tahoma" w:hAnsi="Tahoma" w:cs="Tahoma"/>
                <w:lang w:bidi="ar-AE"/>
              </w:rPr>
              <w:t>c</w:t>
            </w:r>
            <w:r w:rsidRPr="004E5000">
              <w:rPr>
                <w:rFonts w:ascii="Tahoma" w:hAnsi="Tahoma" w:cs="Tahoma"/>
                <w:lang w:bidi="ar-AE"/>
              </w:rPr>
              <w:t>ountries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t>2.49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2.73</w:t>
            </w:r>
          </w:p>
        </w:tc>
        <w:tc>
          <w:tcPr>
            <w:tcW w:w="1952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9.64</w:t>
            </w:r>
          </w:p>
        </w:tc>
      </w:tr>
      <w:tr w:rsidR="00113004" w:rsidRPr="009171EF" w:rsidTr="00A219C9">
        <w:trPr>
          <w:trHeight w:val="470"/>
          <w:jc w:val="center"/>
        </w:trPr>
        <w:tc>
          <w:tcPr>
            <w:tcW w:w="3155" w:type="dxa"/>
            <w:vAlign w:val="center"/>
          </w:tcPr>
          <w:p w:rsidR="00113004" w:rsidRPr="004E5000" w:rsidRDefault="00113004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>Asia (</w:t>
            </w:r>
            <w:r>
              <w:rPr>
                <w:rFonts w:ascii="Tahoma" w:hAnsi="Tahoma" w:cs="Tahoma"/>
                <w:lang w:bidi="ar-AE"/>
              </w:rPr>
              <w:t>e</w:t>
            </w:r>
            <w:r w:rsidRPr="004E5000">
              <w:rPr>
                <w:rFonts w:ascii="Tahoma" w:hAnsi="Tahoma" w:cs="Tahoma"/>
                <w:lang w:bidi="ar-AE"/>
              </w:rPr>
              <w:t xml:space="preserve">xcluding Arab </w:t>
            </w:r>
            <w:r>
              <w:rPr>
                <w:rFonts w:ascii="Tahoma" w:hAnsi="Tahoma" w:cs="Tahoma"/>
                <w:lang w:bidi="ar-AE"/>
              </w:rPr>
              <w:t>c</w:t>
            </w:r>
            <w:r w:rsidRPr="004E5000">
              <w:rPr>
                <w:rFonts w:ascii="Tahoma" w:hAnsi="Tahoma" w:cs="Tahoma"/>
                <w:lang w:bidi="ar-AE"/>
              </w:rPr>
              <w:t>ountries)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t>3.06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3.43</w:t>
            </w:r>
          </w:p>
        </w:tc>
        <w:tc>
          <w:tcPr>
            <w:tcW w:w="1952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12.09</w:t>
            </w:r>
          </w:p>
        </w:tc>
      </w:tr>
      <w:tr w:rsidR="00113004" w:rsidRPr="009171EF" w:rsidTr="00A219C9">
        <w:trPr>
          <w:trHeight w:val="489"/>
          <w:jc w:val="center"/>
        </w:trPr>
        <w:tc>
          <w:tcPr>
            <w:tcW w:w="3155" w:type="dxa"/>
            <w:vAlign w:val="center"/>
          </w:tcPr>
          <w:p w:rsidR="00113004" w:rsidRPr="004E5000" w:rsidRDefault="00113004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>Australia and Asia Pacific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t>3.41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3.46</w:t>
            </w:r>
          </w:p>
        </w:tc>
        <w:tc>
          <w:tcPr>
            <w:tcW w:w="1952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1.47</w:t>
            </w:r>
          </w:p>
        </w:tc>
      </w:tr>
      <w:tr w:rsidR="00113004" w:rsidRPr="009171EF" w:rsidTr="00A219C9">
        <w:trPr>
          <w:trHeight w:val="464"/>
          <w:jc w:val="center"/>
        </w:trPr>
        <w:tc>
          <w:tcPr>
            <w:tcW w:w="3155" w:type="dxa"/>
            <w:vAlign w:val="center"/>
          </w:tcPr>
          <w:p w:rsidR="00113004" w:rsidRPr="004E5000" w:rsidRDefault="00113004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>Africa (</w:t>
            </w:r>
            <w:r>
              <w:rPr>
                <w:rFonts w:ascii="Tahoma" w:hAnsi="Tahoma" w:cs="Tahoma"/>
                <w:lang w:bidi="ar-AE"/>
              </w:rPr>
              <w:t>e</w:t>
            </w:r>
            <w:r w:rsidRPr="004E5000">
              <w:rPr>
                <w:rFonts w:ascii="Tahoma" w:hAnsi="Tahoma" w:cs="Tahoma"/>
                <w:lang w:bidi="ar-AE"/>
              </w:rPr>
              <w:t xml:space="preserve">xcluding Arab </w:t>
            </w:r>
            <w:r>
              <w:rPr>
                <w:rFonts w:ascii="Tahoma" w:hAnsi="Tahoma" w:cs="Tahoma"/>
                <w:lang w:bidi="ar-AE"/>
              </w:rPr>
              <w:t>c</w:t>
            </w:r>
            <w:r w:rsidRPr="004E5000">
              <w:rPr>
                <w:rFonts w:ascii="Tahoma" w:hAnsi="Tahoma" w:cs="Tahoma"/>
                <w:lang w:bidi="ar-AE"/>
              </w:rPr>
              <w:t xml:space="preserve">ountries) 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t>3.15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3.52</w:t>
            </w:r>
          </w:p>
        </w:tc>
        <w:tc>
          <w:tcPr>
            <w:tcW w:w="1952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11.75</w:t>
            </w:r>
          </w:p>
        </w:tc>
      </w:tr>
      <w:tr w:rsidR="00113004" w:rsidRPr="009171EF" w:rsidTr="00A219C9">
        <w:trPr>
          <w:trHeight w:val="470"/>
          <w:jc w:val="center"/>
        </w:trPr>
        <w:tc>
          <w:tcPr>
            <w:tcW w:w="3155" w:type="dxa"/>
            <w:vAlign w:val="center"/>
          </w:tcPr>
          <w:p w:rsidR="00113004" w:rsidRPr="004E5000" w:rsidRDefault="00113004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 xml:space="preserve">Europe 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t>4.28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4.56</w:t>
            </w:r>
          </w:p>
        </w:tc>
        <w:tc>
          <w:tcPr>
            <w:tcW w:w="1952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6.54</w:t>
            </w:r>
          </w:p>
        </w:tc>
      </w:tr>
      <w:tr w:rsidR="00113004" w:rsidRPr="009171EF" w:rsidTr="00A219C9">
        <w:trPr>
          <w:trHeight w:val="489"/>
          <w:jc w:val="center"/>
        </w:trPr>
        <w:tc>
          <w:tcPr>
            <w:tcW w:w="3155" w:type="dxa"/>
            <w:vAlign w:val="center"/>
          </w:tcPr>
          <w:p w:rsidR="00113004" w:rsidRPr="004E5000" w:rsidRDefault="00113004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>North and South America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t>5.25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5.18</w:t>
            </w:r>
          </w:p>
        </w:tc>
        <w:tc>
          <w:tcPr>
            <w:tcW w:w="1952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1.33-</w:t>
            </w:r>
          </w:p>
        </w:tc>
      </w:tr>
      <w:tr w:rsidR="00113004" w:rsidRPr="009171EF" w:rsidTr="00A219C9">
        <w:trPr>
          <w:trHeight w:val="470"/>
          <w:jc w:val="center"/>
        </w:trPr>
        <w:tc>
          <w:tcPr>
            <w:tcW w:w="3155" w:type="dxa"/>
            <w:vAlign w:val="center"/>
          </w:tcPr>
          <w:p w:rsidR="00113004" w:rsidRPr="004E5000" w:rsidRDefault="00113004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4E5000">
              <w:rPr>
                <w:rFonts w:ascii="Tahoma" w:hAnsi="Tahoma" w:cs="Tahoma"/>
                <w:lang w:bidi="ar-AE"/>
              </w:rPr>
              <w:t xml:space="preserve">Not </w:t>
            </w:r>
            <w:r>
              <w:rPr>
                <w:rFonts w:ascii="Tahoma" w:hAnsi="Tahoma" w:cs="Tahoma"/>
                <w:lang w:bidi="ar-AE"/>
              </w:rPr>
              <w:t>s</w:t>
            </w:r>
            <w:r w:rsidRPr="004E5000">
              <w:rPr>
                <w:rFonts w:ascii="Tahoma" w:hAnsi="Tahoma" w:cs="Tahoma"/>
                <w:lang w:bidi="ar-AE"/>
              </w:rPr>
              <w:t xml:space="preserve">pecified 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t>3.95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2.55</w:t>
            </w:r>
          </w:p>
        </w:tc>
        <w:tc>
          <w:tcPr>
            <w:tcW w:w="1952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35.44-</w:t>
            </w:r>
          </w:p>
        </w:tc>
      </w:tr>
      <w:tr w:rsidR="00113004" w:rsidRPr="009171EF" w:rsidTr="00A219C9">
        <w:trPr>
          <w:trHeight w:val="495"/>
          <w:jc w:val="center"/>
        </w:trPr>
        <w:tc>
          <w:tcPr>
            <w:tcW w:w="3155" w:type="dxa"/>
            <w:vAlign w:val="center"/>
          </w:tcPr>
          <w:p w:rsidR="00113004" w:rsidRPr="00812961" w:rsidRDefault="00113004" w:rsidP="00A219C9">
            <w:pPr>
              <w:spacing w:before="40"/>
              <w:rPr>
                <w:rFonts w:ascii="Tahoma" w:hAnsi="Tahoma" w:cs="Tahoma"/>
                <w:b/>
                <w:bCs/>
                <w:lang w:bidi="ar-AE"/>
              </w:rPr>
            </w:pPr>
            <w:r w:rsidRPr="00812961">
              <w:rPr>
                <w:rFonts w:ascii="Tahoma" w:hAnsi="Tahoma" w:cs="Tahoma"/>
                <w:b/>
                <w:bCs/>
                <w:lang w:bidi="ar-AE"/>
              </w:rPr>
              <w:t xml:space="preserve">Total 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tl/>
              </w:rPr>
              <w:t>2.83</w:t>
            </w:r>
          </w:p>
        </w:tc>
        <w:tc>
          <w:tcPr>
            <w:tcW w:w="1951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3.17</w:t>
            </w:r>
          </w:p>
        </w:tc>
        <w:tc>
          <w:tcPr>
            <w:tcW w:w="1952" w:type="dxa"/>
            <w:vAlign w:val="center"/>
          </w:tcPr>
          <w:p w:rsidR="00113004" w:rsidRPr="00113004" w:rsidRDefault="00113004" w:rsidP="00113004">
            <w:pPr>
              <w:ind w:right="374"/>
              <w:jc w:val="center"/>
            </w:pPr>
            <w:r w:rsidRPr="00113004">
              <w:rPr>
                <w:rFonts w:hint="cs"/>
                <w:rtl/>
              </w:rPr>
              <w:t>12.01</w:t>
            </w:r>
          </w:p>
        </w:tc>
      </w:tr>
      <w:tr w:rsidR="00A219C9" w:rsidRPr="004E5000" w:rsidTr="00A219C9">
        <w:trPr>
          <w:trHeight w:val="363"/>
          <w:jc w:val="center"/>
        </w:trPr>
        <w:tc>
          <w:tcPr>
            <w:tcW w:w="9009" w:type="dxa"/>
            <w:gridSpan w:val="4"/>
          </w:tcPr>
          <w:p w:rsidR="00A219C9" w:rsidRPr="004E5000" w:rsidRDefault="00A219C9" w:rsidP="00A219C9">
            <w:pPr>
              <w:spacing w:before="4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5000">
              <w:rPr>
                <w:rFonts w:ascii="Tahoma" w:hAnsi="Tahoma" w:cs="Tahoma"/>
                <w:color w:val="FF0000"/>
                <w:sz w:val="18"/>
                <w:szCs w:val="18"/>
                <w:lang w:bidi="ar-AE"/>
              </w:rPr>
              <w:t>Source</w:t>
            </w:r>
            <w:r w:rsidRPr="004E5000">
              <w:rPr>
                <w:rFonts w:ascii="Tahoma" w:hAnsi="Tahoma" w:cs="Tahoma"/>
                <w:sz w:val="18"/>
                <w:szCs w:val="18"/>
                <w:lang w:bidi="ar-AE"/>
              </w:rPr>
              <w:t xml:space="preserve">: </w:t>
            </w:r>
            <w:r w:rsidR="00113004">
              <w:rPr>
                <w:rFonts w:ascii="Tahoma" w:hAnsi="Tahoma" w:cs="Tahoma"/>
                <w:sz w:val="18"/>
                <w:szCs w:val="18"/>
                <w:lang w:bidi="ar-AE"/>
              </w:rPr>
              <w:t>Abu Dhabi Tourism and Culture</w:t>
            </w:r>
            <w:r>
              <w:rPr>
                <w:rFonts w:ascii="Tahoma" w:hAnsi="Tahoma" w:cs="Tahoma"/>
                <w:sz w:val="18"/>
                <w:szCs w:val="18"/>
                <w:lang w:bidi="ar-AE"/>
              </w:rPr>
              <w:t xml:space="preserve"> Authority</w:t>
            </w:r>
          </w:p>
        </w:tc>
      </w:tr>
    </w:tbl>
    <w:p w:rsidR="00A219C9" w:rsidRPr="009171EF" w:rsidRDefault="00A219C9" w:rsidP="00491215">
      <w:pPr>
        <w:pStyle w:val="Heading1"/>
        <w:spacing w:before="0" w:line="480" w:lineRule="auto"/>
        <w:rPr>
          <w:rFonts w:ascii="Tahoma" w:eastAsia="Times New Roman" w:hAnsi="Tahoma" w:cs="Tahoma"/>
          <w:color w:val="auto"/>
          <w:sz w:val="26"/>
          <w:szCs w:val="26"/>
          <w:lang w:bidi="ar-AE"/>
        </w:rPr>
      </w:pPr>
      <w:bookmarkStart w:id="22" w:name="_Toc324674124"/>
      <w:bookmarkStart w:id="23" w:name="_Toc368906499"/>
      <w:r w:rsidRPr="009171EF">
        <w:rPr>
          <w:rFonts w:ascii="Tahoma" w:eastAsia="Times New Roman" w:hAnsi="Tahoma" w:cs="Tahoma"/>
          <w:color w:val="auto"/>
          <w:sz w:val="26"/>
          <w:szCs w:val="26"/>
          <w:lang w:bidi="ar-AE"/>
        </w:rPr>
        <w:lastRenderedPageBreak/>
        <w:t>Occupancy Rate</w:t>
      </w:r>
      <w:bookmarkEnd w:id="22"/>
      <w:bookmarkEnd w:id="23"/>
    </w:p>
    <w:p w:rsidR="00113004" w:rsidRDefault="000235B0" w:rsidP="00491215">
      <w:pPr>
        <w:spacing w:after="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>
        <w:rPr>
          <w:rFonts w:ascii="Tahoma" w:hAnsi="Tahoma" w:cs="Tahoma"/>
          <w:sz w:val="20"/>
          <w:szCs w:val="20"/>
          <w:lang w:bidi="ar-AE"/>
        </w:rPr>
        <w:t>The o</w:t>
      </w:r>
      <w:r w:rsidR="00A219C9" w:rsidRPr="009171EF">
        <w:rPr>
          <w:rFonts w:ascii="Tahoma" w:hAnsi="Tahoma" w:cs="Tahoma"/>
          <w:sz w:val="20"/>
          <w:szCs w:val="20"/>
          <w:lang w:bidi="ar-AE"/>
        </w:rPr>
        <w:t xml:space="preserve">ccupancy rate </w:t>
      </w:r>
      <w:r w:rsidR="00A219C9">
        <w:rPr>
          <w:rFonts w:ascii="Tahoma" w:hAnsi="Tahoma" w:cs="Tahoma"/>
          <w:sz w:val="20"/>
          <w:szCs w:val="20"/>
          <w:lang w:bidi="ar-AE"/>
        </w:rPr>
        <w:t xml:space="preserve">rose </w:t>
      </w:r>
      <w:r w:rsidR="00113004">
        <w:rPr>
          <w:rFonts w:ascii="Tahoma" w:hAnsi="Tahoma" w:cs="Tahoma"/>
          <w:sz w:val="20"/>
          <w:szCs w:val="20"/>
          <w:lang w:bidi="ar-AE"/>
        </w:rPr>
        <w:t>to 70.7% in</w:t>
      </w:r>
      <w:r w:rsidR="00A219C9" w:rsidRPr="009171EF">
        <w:rPr>
          <w:rFonts w:ascii="Tahoma" w:hAnsi="Tahoma" w:cs="Tahoma"/>
          <w:sz w:val="20"/>
          <w:szCs w:val="20"/>
          <w:lang w:bidi="ar-AE"/>
        </w:rPr>
        <w:t xml:space="preserve"> </w:t>
      </w:r>
      <w:r w:rsidR="00A219C9">
        <w:rPr>
          <w:rFonts w:ascii="Tahoma" w:hAnsi="Tahoma" w:cs="Tahoma"/>
          <w:sz w:val="20"/>
          <w:szCs w:val="20"/>
          <w:lang w:bidi="ar-AE"/>
        </w:rPr>
        <w:t xml:space="preserve">the first </w:t>
      </w:r>
      <w:r w:rsidR="00E6365B">
        <w:rPr>
          <w:rFonts w:ascii="Tahoma" w:hAnsi="Tahoma" w:cs="Tahoma"/>
          <w:sz w:val="20"/>
          <w:szCs w:val="20"/>
          <w:lang w:bidi="ar-AE"/>
        </w:rPr>
        <w:t>half</w:t>
      </w:r>
      <w:r w:rsidR="00A219C9">
        <w:rPr>
          <w:rFonts w:ascii="Tahoma" w:hAnsi="Tahoma" w:cs="Tahoma"/>
          <w:sz w:val="20"/>
          <w:szCs w:val="20"/>
          <w:lang w:bidi="ar-AE"/>
        </w:rPr>
        <w:t xml:space="preserve"> of 2013</w:t>
      </w:r>
      <w:r w:rsidR="00113004">
        <w:rPr>
          <w:rFonts w:ascii="Tahoma" w:hAnsi="Tahoma" w:cs="Tahoma"/>
          <w:sz w:val="20"/>
          <w:szCs w:val="20"/>
          <w:lang w:bidi="ar-AE"/>
        </w:rPr>
        <w:t xml:space="preserve">, an increase of </w:t>
      </w:r>
      <w:r w:rsidR="00A219C9">
        <w:rPr>
          <w:rFonts w:ascii="Tahoma" w:hAnsi="Tahoma" w:cs="Tahoma"/>
          <w:sz w:val="20"/>
          <w:szCs w:val="20"/>
          <w:lang w:bidi="ar-AE"/>
        </w:rPr>
        <w:t>8.</w:t>
      </w:r>
      <w:r w:rsidR="00113004">
        <w:rPr>
          <w:rFonts w:ascii="Tahoma" w:hAnsi="Tahoma" w:cs="Tahoma"/>
          <w:sz w:val="20"/>
          <w:szCs w:val="20"/>
          <w:lang w:bidi="ar-AE"/>
        </w:rPr>
        <w:t>3</w:t>
      </w:r>
      <w:r w:rsidR="00A219C9">
        <w:rPr>
          <w:rFonts w:ascii="Tahoma" w:hAnsi="Tahoma" w:cs="Tahoma"/>
          <w:sz w:val="20"/>
          <w:szCs w:val="20"/>
          <w:lang w:bidi="ar-AE"/>
        </w:rPr>
        <w:t xml:space="preserve">% compared with </w:t>
      </w:r>
      <w:r w:rsidR="00113004">
        <w:rPr>
          <w:rFonts w:ascii="Tahoma" w:hAnsi="Tahoma" w:cs="Tahoma"/>
          <w:sz w:val="20"/>
          <w:szCs w:val="20"/>
          <w:lang w:bidi="ar-AE"/>
        </w:rPr>
        <w:t>the same period in 2012.</w:t>
      </w:r>
    </w:p>
    <w:p w:rsidR="00C670B5" w:rsidRPr="00C670B5" w:rsidRDefault="00C670B5" w:rsidP="004B6564">
      <w:pPr>
        <w:keepNext/>
        <w:spacing w:before="240" w:after="120" w:line="480" w:lineRule="auto"/>
        <w:jc w:val="center"/>
        <w:rPr>
          <w:rFonts w:ascii="Tahoma" w:hAnsi="Tahoma" w:cs="Tahoma"/>
          <w:b/>
          <w:bCs/>
          <w:sz w:val="20"/>
          <w:szCs w:val="20"/>
          <w:lang w:bidi="ar-AE"/>
        </w:rPr>
      </w:pPr>
      <w:bookmarkStart w:id="24" w:name="_Toc370030624"/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t xml:space="preserve">Figure </w: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fldChar w:fldCharType="begin"/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instrText xml:space="preserve"> SEQ Figure \* ARABIC </w:instrTex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fldChar w:fldCharType="separate"/>
      </w:r>
      <w:r>
        <w:rPr>
          <w:rFonts w:ascii="Tahoma" w:hAnsi="Tahoma" w:cs="Tahoma"/>
          <w:b/>
          <w:bCs/>
          <w:noProof/>
          <w:sz w:val="20"/>
          <w:szCs w:val="20"/>
          <w:lang w:bidi="ar-AE"/>
        </w:rPr>
        <w:t>4</w: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fldChar w:fldCharType="end"/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t>: Occupancy rate by month, the first half of 2012</w:t>
      </w:r>
      <w:r w:rsidR="000235B0">
        <w:rPr>
          <w:rFonts w:ascii="Tahoma" w:hAnsi="Tahoma" w:cs="Tahoma"/>
          <w:b/>
          <w:bCs/>
          <w:sz w:val="20"/>
          <w:szCs w:val="20"/>
          <w:lang w:bidi="ar-AE"/>
        </w:rPr>
        <w:t xml:space="preserve"> and </w: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t>2013</w:t>
      </w:r>
      <w:bookmarkEnd w:id="24"/>
    </w:p>
    <w:p w:rsidR="00A219C9" w:rsidRPr="009171EF" w:rsidRDefault="00CC36E4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 w:rsidRPr="004A31D4">
        <w:rPr>
          <w:rFonts w:hint="cs"/>
          <w:noProof/>
          <w:color w:val="666666"/>
          <w:spacing w:val="-2"/>
          <w:rtl/>
        </w:rPr>
        <w:drawing>
          <wp:anchor distT="0" distB="0" distL="114300" distR="114300" simplePos="0" relativeHeight="251659264" behindDoc="0" locked="0" layoutInCell="1" allowOverlap="1" wp14:anchorId="656CE3D4" wp14:editId="1D6D1DB9">
            <wp:simplePos x="0" y="0"/>
            <wp:positionH relativeFrom="column">
              <wp:posOffset>462915</wp:posOffset>
            </wp:positionH>
            <wp:positionV relativeFrom="paragraph">
              <wp:posOffset>-142240</wp:posOffset>
            </wp:positionV>
            <wp:extent cx="5076825" cy="3200400"/>
            <wp:effectExtent l="0" t="0" r="0" b="0"/>
            <wp:wrapNone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CC36E4" w:rsidRDefault="00CC36E4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CC36E4" w:rsidRDefault="00CC36E4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CC36E4" w:rsidRDefault="00CC36E4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CC36E4" w:rsidRDefault="00CC36E4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CC36E4" w:rsidRDefault="00CC36E4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CC36E4" w:rsidRDefault="00CC36E4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55256A" w:rsidRPr="004E5000" w:rsidRDefault="0055256A" w:rsidP="0055256A">
      <w:pPr>
        <w:spacing w:before="40"/>
        <w:jc w:val="both"/>
        <w:rPr>
          <w:rFonts w:ascii="Tahoma" w:hAnsi="Tahoma" w:cs="Tahoma"/>
          <w:b/>
          <w:bCs/>
          <w:sz w:val="18"/>
          <w:szCs w:val="18"/>
        </w:rPr>
      </w:pPr>
      <w:r w:rsidRPr="004E5000">
        <w:rPr>
          <w:rFonts w:ascii="Tahoma" w:hAnsi="Tahoma" w:cs="Tahoma"/>
          <w:color w:val="FF0000"/>
          <w:sz w:val="18"/>
          <w:szCs w:val="18"/>
          <w:lang w:bidi="ar-AE"/>
        </w:rPr>
        <w:t>Source</w:t>
      </w:r>
      <w:r w:rsidRPr="004E5000">
        <w:rPr>
          <w:rFonts w:ascii="Tahoma" w:hAnsi="Tahoma" w:cs="Tahoma"/>
          <w:sz w:val="18"/>
          <w:szCs w:val="18"/>
          <w:lang w:bidi="ar-AE"/>
        </w:rPr>
        <w:t xml:space="preserve">: </w:t>
      </w:r>
      <w:r>
        <w:rPr>
          <w:rFonts w:ascii="Tahoma" w:hAnsi="Tahoma" w:cs="Tahoma"/>
          <w:sz w:val="18"/>
          <w:szCs w:val="18"/>
          <w:lang w:bidi="ar-AE"/>
        </w:rPr>
        <w:t>Abu Dhabi Tourism and Culture Authority</w:t>
      </w:r>
    </w:p>
    <w:p w:rsidR="00FD4CEA" w:rsidRDefault="000235B0" w:rsidP="000235B0">
      <w:pPr>
        <w:spacing w:before="240" w:after="120" w:line="480" w:lineRule="auto"/>
        <w:jc w:val="both"/>
        <w:rPr>
          <w:rFonts w:ascii="Tahoma" w:eastAsia="Times New Roman" w:hAnsi="Tahoma" w:cs="Tahoma"/>
          <w:sz w:val="26"/>
          <w:szCs w:val="26"/>
          <w:lang w:bidi="ar-AE"/>
        </w:rPr>
      </w:pPr>
      <w:r>
        <w:rPr>
          <w:rFonts w:ascii="Tahoma" w:hAnsi="Tahoma" w:cs="Tahoma"/>
          <w:sz w:val="20"/>
          <w:szCs w:val="20"/>
          <w:lang w:bidi="ar-AE"/>
        </w:rPr>
        <w:t>The highest</w:t>
      </w:r>
      <w:r w:rsidR="00CC36E4">
        <w:rPr>
          <w:rFonts w:ascii="Tahoma" w:hAnsi="Tahoma" w:cs="Tahoma"/>
          <w:sz w:val="20"/>
          <w:szCs w:val="20"/>
          <w:lang w:bidi="ar-AE"/>
        </w:rPr>
        <w:t xml:space="preserve"> </w:t>
      </w:r>
      <w:r w:rsidR="00A219C9" w:rsidRPr="009171EF">
        <w:rPr>
          <w:rFonts w:ascii="Tahoma" w:hAnsi="Tahoma" w:cs="Tahoma"/>
          <w:sz w:val="20"/>
          <w:szCs w:val="20"/>
          <w:lang w:bidi="ar-AE"/>
        </w:rPr>
        <w:t xml:space="preserve">occupancy rate </w:t>
      </w:r>
      <w:r w:rsidR="00FD4CEA">
        <w:rPr>
          <w:rFonts w:ascii="Tahoma" w:hAnsi="Tahoma" w:cs="Tahoma"/>
          <w:sz w:val="20"/>
          <w:szCs w:val="20"/>
          <w:lang w:bidi="ar-AE"/>
        </w:rPr>
        <w:t>in the first half of 2013 was recorded in February; while the lowest occupancy rate was recorded in June at 64.6%.</w:t>
      </w:r>
      <w:bookmarkStart w:id="25" w:name="_Toc324674125"/>
    </w:p>
    <w:p w:rsidR="00A219C9" w:rsidRPr="009171EF" w:rsidRDefault="00A219C9" w:rsidP="00A219C9">
      <w:pPr>
        <w:pStyle w:val="Heading1"/>
        <w:spacing w:line="480" w:lineRule="auto"/>
        <w:rPr>
          <w:rFonts w:ascii="Tahoma" w:eastAsia="Times New Roman" w:hAnsi="Tahoma" w:cs="Tahoma"/>
          <w:color w:val="auto"/>
          <w:sz w:val="26"/>
          <w:szCs w:val="26"/>
          <w:lang w:bidi="ar-AE"/>
        </w:rPr>
      </w:pPr>
      <w:bookmarkStart w:id="26" w:name="_Toc368906500"/>
      <w:r w:rsidRPr="009171EF">
        <w:rPr>
          <w:rFonts w:ascii="Tahoma" w:eastAsia="Times New Roman" w:hAnsi="Tahoma" w:cs="Tahoma"/>
          <w:color w:val="auto"/>
          <w:sz w:val="26"/>
          <w:szCs w:val="26"/>
          <w:lang w:bidi="ar-AE"/>
        </w:rPr>
        <w:t>Revenues</w:t>
      </w:r>
      <w:bookmarkEnd w:id="25"/>
      <w:bookmarkEnd w:id="26"/>
      <w:r w:rsidRPr="009171EF">
        <w:rPr>
          <w:rFonts w:ascii="Tahoma" w:eastAsia="Times New Roman" w:hAnsi="Tahoma" w:cs="Tahoma"/>
          <w:color w:val="auto"/>
          <w:sz w:val="26"/>
          <w:szCs w:val="26"/>
          <w:lang w:bidi="ar-AE"/>
        </w:rPr>
        <w:t xml:space="preserve"> </w:t>
      </w:r>
    </w:p>
    <w:p w:rsidR="00491215" w:rsidRDefault="00A219C9" w:rsidP="00C879AA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 w:rsidRPr="009171EF">
        <w:rPr>
          <w:rFonts w:ascii="Tahoma" w:hAnsi="Tahoma" w:cs="Tahoma"/>
          <w:sz w:val="20"/>
          <w:szCs w:val="20"/>
          <w:lang w:bidi="ar-AE"/>
        </w:rPr>
        <w:t xml:space="preserve">The </w:t>
      </w:r>
      <w:r w:rsidR="00FD4CEA">
        <w:rPr>
          <w:rFonts w:ascii="Tahoma" w:hAnsi="Tahoma" w:cs="Tahoma"/>
          <w:sz w:val="20"/>
          <w:szCs w:val="20"/>
          <w:lang w:bidi="ar-AE"/>
        </w:rPr>
        <w:t>total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revenues of hotel establishments </w:t>
      </w:r>
      <w:r w:rsidR="00FD4CEA">
        <w:rPr>
          <w:rFonts w:ascii="Tahoma" w:hAnsi="Tahoma" w:cs="Tahoma"/>
          <w:sz w:val="20"/>
          <w:szCs w:val="20"/>
          <w:lang w:bidi="ar-AE"/>
        </w:rPr>
        <w:t xml:space="preserve">amounted to 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AED </w:t>
      </w:r>
      <w:r w:rsidR="00FD4CEA">
        <w:rPr>
          <w:rFonts w:ascii="Tahoma" w:hAnsi="Tahoma" w:cs="Tahoma"/>
          <w:sz w:val="20"/>
          <w:szCs w:val="20"/>
          <w:lang w:bidi="ar-AE"/>
        </w:rPr>
        <w:t>2.69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billion</w:t>
      </w:r>
      <w:r w:rsidR="00B36644">
        <w:rPr>
          <w:rFonts w:ascii="Tahoma" w:hAnsi="Tahoma" w:cs="Tahoma"/>
          <w:sz w:val="20"/>
          <w:szCs w:val="20"/>
          <w:lang w:bidi="ar-AE"/>
        </w:rPr>
        <w:t xml:space="preserve"> </w:t>
      </w:r>
      <w:r w:rsidR="00B36644" w:rsidRPr="009171EF">
        <w:rPr>
          <w:rFonts w:ascii="Tahoma" w:hAnsi="Tahoma" w:cs="Tahoma"/>
          <w:sz w:val="20"/>
          <w:szCs w:val="20"/>
          <w:lang w:bidi="ar-AE"/>
        </w:rPr>
        <w:t xml:space="preserve">in </w:t>
      </w:r>
      <w:r w:rsidR="00B36644">
        <w:rPr>
          <w:rFonts w:ascii="Tahoma" w:hAnsi="Tahoma" w:cs="Tahoma"/>
          <w:sz w:val="20"/>
          <w:szCs w:val="20"/>
          <w:lang w:bidi="ar-AE"/>
        </w:rPr>
        <w:t>the first half of 2013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, an increase of </w:t>
      </w:r>
      <w:r w:rsidR="00FD4CEA">
        <w:rPr>
          <w:rFonts w:ascii="Tahoma" w:hAnsi="Tahoma" w:cs="Tahoma"/>
          <w:sz w:val="20"/>
          <w:szCs w:val="20"/>
          <w:lang w:bidi="ar-AE"/>
        </w:rPr>
        <w:t>16.3</w:t>
      </w:r>
      <w:r>
        <w:rPr>
          <w:rFonts w:ascii="Tahoma" w:hAnsi="Tahoma" w:cs="Tahoma"/>
          <w:sz w:val="20"/>
          <w:szCs w:val="20"/>
          <w:lang w:bidi="ar-AE"/>
        </w:rPr>
        <w:t xml:space="preserve">% 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compared with </w:t>
      </w:r>
      <w:r w:rsidR="00FD4CEA">
        <w:rPr>
          <w:rFonts w:ascii="Tahoma" w:hAnsi="Tahoma" w:cs="Tahoma"/>
          <w:sz w:val="20"/>
          <w:szCs w:val="20"/>
          <w:lang w:bidi="ar-AE"/>
        </w:rPr>
        <w:t>the first half of 2012</w:t>
      </w:r>
      <w:r w:rsidRPr="009171EF">
        <w:rPr>
          <w:rFonts w:ascii="Tahoma" w:hAnsi="Tahoma" w:cs="Tahoma"/>
          <w:sz w:val="20"/>
          <w:szCs w:val="20"/>
          <w:lang w:bidi="ar-AE"/>
        </w:rPr>
        <w:t>.</w:t>
      </w:r>
      <w:r w:rsidR="00FD4CEA">
        <w:rPr>
          <w:rFonts w:ascii="Tahoma" w:hAnsi="Tahoma" w:cs="Tahoma"/>
          <w:sz w:val="20"/>
          <w:szCs w:val="20"/>
          <w:lang w:bidi="ar-AE"/>
        </w:rPr>
        <w:t xml:space="preserve"> Restaurant revenues rose by 14.5%, while room revenues increased by </w:t>
      </w:r>
      <w:r w:rsidR="006920EB">
        <w:rPr>
          <w:rFonts w:ascii="Tahoma" w:hAnsi="Tahoma" w:cs="Tahoma"/>
          <w:sz w:val="20"/>
          <w:szCs w:val="20"/>
          <w:lang w:bidi="ar-AE"/>
        </w:rPr>
        <w:t>19.0</w:t>
      </w:r>
      <w:r w:rsidR="00FD4CEA">
        <w:rPr>
          <w:rFonts w:ascii="Tahoma" w:hAnsi="Tahoma" w:cs="Tahoma"/>
          <w:sz w:val="20"/>
          <w:szCs w:val="20"/>
          <w:lang w:bidi="ar-AE"/>
        </w:rPr>
        <w:t>%</w:t>
      </w:r>
      <w:r w:rsidR="00491215">
        <w:rPr>
          <w:rFonts w:ascii="Tahoma" w:hAnsi="Tahoma" w:cs="Tahoma"/>
          <w:sz w:val="20"/>
          <w:szCs w:val="20"/>
          <w:lang w:bidi="ar-AE"/>
        </w:rPr>
        <w:t xml:space="preserve"> during the same period.</w:t>
      </w:r>
    </w:p>
    <w:p w:rsidR="00A219C9" w:rsidRPr="004B6564" w:rsidRDefault="004B6564" w:rsidP="004B6564">
      <w:pPr>
        <w:pStyle w:val="Caption"/>
        <w:keepNext/>
        <w:rPr>
          <w:rFonts w:ascii="Tahoma" w:hAnsi="Tahoma" w:cs="Tahoma"/>
          <w:color w:val="auto"/>
          <w:sz w:val="22"/>
          <w:szCs w:val="22"/>
          <w:lang w:bidi="ar-AE"/>
        </w:rPr>
      </w:pPr>
      <w:bookmarkStart w:id="27" w:name="_Toc370030535"/>
      <w:r w:rsidRPr="004B6564">
        <w:rPr>
          <w:rFonts w:ascii="Tahoma" w:hAnsi="Tahoma" w:cs="Tahoma"/>
          <w:color w:val="auto"/>
          <w:sz w:val="22"/>
          <w:szCs w:val="22"/>
          <w:lang w:bidi="ar-AE"/>
        </w:rPr>
        <w:lastRenderedPageBreak/>
        <w:t xml:space="preserve">Table </w:t>
      </w:r>
      <w:r w:rsidRPr="004B6564">
        <w:rPr>
          <w:rFonts w:ascii="Tahoma" w:hAnsi="Tahoma" w:cs="Tahoma"/>
          <w:color w:val="auto"/>
          <w:sz w:val="22"/>
          <w:szCs w:val="22"/>
          <w:lang w:bidi="ar-AE"/>
        </w:rPr>
        <w:fldChar w:fldCharType="begin"/>
      </w:r>
      <w:r w:rsidRPr="004B6564">
        <w:rPr>
          <w:rFonts w:ascii="Tahoma" w:hAnsi="Tahoma" w:cs="Tahoma"/>
          <w:color w:val="auto"/>
          <w:sz w:val="22"/>
          <w:szCs w:val="22"/>
          <w:lang w:bidi="ar-AE"/>
        </w:rPr>
        <w:instrText xml:space="preserve"> SEQ Table \* ARABIC </w:instrText>
      </w:r>
      <w:r w:rsidRPr="004B6564">
        <w:rPr>
          <w:rFonts w:ascii="Tahoma" w:hAnsi="Tahoma" w:cs="Tahoma"/>
          <w:color w:val="auto"/>
          <w:sz w:val="22"/>
          <w:szCs w:val="22"/>
          <w:lang w:bidi="ar-AE"/>
        </w:rPr>
        <w:fldChar w:fldCharType="separate"/>
      </w:r>
      <w:r w:rsidRPr="004B6564">
        <w:rPr>
          <w:rFonts w:ascii="Tahoma" w:hAnsi="Tahoma" w:cs="Tahoma"/>
          <w:color w:val="auto"/>
          <w:sz w:val="22"/>
          <w:szCs w:val="22"/>
          <w:lang w:bidi="ar-AE"/>
        </w:rPr>
        <w:t>5</w:t>
      </w:r>
      <w:r w:rsidRPr="004B6564">
        <w:rPr>
          <w:rFonts w:ascii="Tahoma" w:hAnsi="Tahoma" w:cs="Tahoma"/>
          <w:color w:val="auto"/>
          <w:sz w:val="22"/>
          <w:szCs w:val="22"/>
          <w:lang w:bidi="ar-AE"/>
        </w:rPr>
        <w:fldChar w:fldCharType="end"/>
      </w:r>
      <w:r w:rsidR="00A219C9" w:rsidRPr="004B6564">
        <w:rPr>
          <w:rFonts w:ascii="Tahoma" w:hAnsi="Tahoma" w:cs="Tahoma"/>
          <w:color w:val="auto"/>
          <w:sz w:val="22"/>
          <w:szCs w:val="22"/>
          <w:lang w:bidi="ar-AE"/>
        </w:rPr>
        <w:t xml:space="preserve">: Revenues of hotel establishments by type of revenue, first </w:t>
      </w:r>
      <w:r w:rsidR="00E6365B" w:rsidRPr="004B6564">
        <w:rPr>
          <w:rFonts w:ascii="Tahoma" w:hAnsi="Tahoma" w:cs="Tahoma"/>
          <w:color w:val="auto"/>
          <w:sz w:val="22"/>
          <w:szCs w:val="22"/>
          <w:lang w:bidi="ar-AE"/>
        </w:rPr>
        <w:t>half</w:t>
      </w:r>
      <w:r w:rsidR="00A219C9" w:rsidRPr="004B6564">
        <w:rPr>
          <w:rFonts w:ascii="Tahoma" w:hAnsi="Tahoma" w:cs="Tahoma"/>
          <w:color w:val="auto"/>
          <w:sz w:val="22"/>
          <w:szCs w:val="22"/>
          <w:lang w:bidi="ar-AE"/>
        </w:rPr>
        <w:t xml:space="preserve"> of 2012</w:t>
      </w:r>
      <w:r w:rsidR="000235B0" w:rsidRPr="004B6564">
        <w:rPr>
          <w:rFonts w:ascii="Tahoma" w:hAnsi="Tahoma" w:cs="Tahoma"/>
          <w:color w:val="auto"/>
          <w:sz w:val="22"/>
          <w:szCs w:val="22"/>
          <w:lang w:bidi="ar-AE"/>
        </w:rPr>
        <w:t xml:space="preserve"> and </w:t>
      </w:r>
      <w:r w:rsidR="00A219C9" w:rsidRPr="004B6564">
        <w:rPr>
          <w:rFonts w:ascii="Tahoma" w:hAnsi="Tahoma" w:cs="Tahoma"/>
          <w:color w:val="auto"/>
          <w:sz w:val="22"/>
          <w:szCs w:val="22"/>
          <w:lang w:bidi="ar-AE"/>
        </w:rPr>
        <w:t>2013 (AED million)</w:t>
      </w:r>
      <w:bookmarkEnd w:id="27"/>
    </w:p>
    <w:tbl>
      <w:tblPr>
        <w:tblStyle w:val="TableGrid"/>
        <w:tblW w:w="0" w:type="auto"/>
        <w:jc w:val="center"/>
        <w:tblBorders>
          <w:top w:val="single" w:sz="4" w:space="0" w:color="BE9650"/>
          <w:left w:val="single" w:sz="4" w:space="0" w:color="BE9650"/>
          <w:bottom w:val="none" w:sz="0" w:space="0" w:color="auto"/>
          <w:right w:val="single" w:sz="4" w:space="0" w:color="BE9650"/>
          <w:insideH w:val="single" w:sz="4" w:space="0" w:color="BE96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1920"/>
        <w:gridCol w:w="1920"/>
        <w:gridCol w:w="1920"/>
      </w:tblGrid>
      <w:tr w:rsidR="00A219C9" w:rsidRPr="009171EF" w:rsidTr="00A219C9">
        <w:trPr>
          <w:trHeight w:val="397"/>
          <w:jc w:val="center"/>
        </w:trPr>
        <w:tc>
          <w:tcPr>
            <w:tcW w:w="3205" w:type="dxa"/>
            <w:tcBorders>
              <w:left w:val="nil"/>
              <w:bottom w:val="single" w:sz="4" w:space="0" w:color="BE9650"/>
            </w:tcBorders>
            <w:shd w:val="clear" w:color="auto" w:fill="BE9650"/>
            <w:vAlign w:val="center"/>
          </w:tcPr>
          <w:p w:rsidR="00A219C9" w:rsidRPr="00DE628B" w:rsidRDefault="00A219C9" w:rsidP="00A219C9">
            <w:pPr>
              <w:spacing w:before="4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</w:pPr>
            <w:r w:rsidRPr="00DE628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  <w:t>Revenue Type</w:t>
            </w:r>
          </w:p>
        </w:tc>
        <w:tc>
          <w:tcPr>
            <w:tcW w:w="1920" w:type="dxa"/>
            <w:tcBorders>
              <w:bottom w:val="single" w:sz="4" w:space="0" w:color="BE9650"/>
            </w:tcBorders>
            <w:shd w:val="clear" w:color="auto" w:fill="BE9650"/>
            <w:vAlign w:val="center"/>
          </w:tcPr>
          <w:p w:rsidR="00A219C9" w:rsidRPr="00DE628B" w:rsidRDefault="00A219C9" w:rsidP="00491215">
            <w:pPr>
              <w:spacing w:before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  <w:t>2012</w:t>
            </w:r>
          </w:p>
        </w:tc>
        <w:tc>
          <w:tcPr>
            <w:tcW w:w="1920" w:type="dxa"/>
            <w:tcBorders>
              <w:bottom w:val="single" w:sz="4" w:space="0" w:color="BE9650"/>
            </w:tcBorders>
            <w:shd w:val="clear" w:color="auto" w:fill="BE9650"/>
            <w:vAlign w:val="center"/>
          </w:tcPr>
          <w:p w:rsidR="00A219C9" w:rsidRPr="00DE628B" w:rsidRDefault="00A219C9" w:rsidP="00491215">
            <w:pPr>
              <w:spacing w:before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  <w:t>2013</w:t>
            </w:r>
          </w:p>
        </w:tc>
        <w:tc>
          <w:tcPr>
            <w:tcW w:w="1920" w:type="dxa"/>
            <w:tcBorders>
              <w:bottom w:val="single" w:sz="4" w:space="0" w:color="BE9650"/>
              <w:right w:val="nil"/>
            </w:tcBorders>
            <w:shd w:val="clear" w:color="auto" w:fill="BE9650"/>
            <w:vAlign w:val="center"/>
          </w:tcPr>
          <w:p w:rsidR="00A219C9" w:rsidRPr="00DE628B" w:rsidRDefault="00A219C9" w:rsidP="00491215">
            <w:pPr>
              <w:spacing w:before="4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</w:pPr>
            <w:r w:rsidRPr="00DE628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AE"/>
              </w:rPr>
              <w:t>Change %</w:t>
            </w:r>
          </w:p>
        </w:tc>
      </w:tr>
      <w:tr w:rsidR="00491215" w:rsidRPr="009171EF" w:rsidTr="00A219C9">
        <w:trPr>
          <w:trHeight w:val="397"/>
          <w:jc w:val="center"/>
        </w:trPr>
        <w:tc>
          <w:tcPr>
            <w:tcW w:w="3205" w:type="dxa"/>
            <w:tcBorders>
              <w:left w:val="nil"/>
              <w:bottom w:val="single" w:sz="4" w:space="0" w:color="BE9650"/>
            </w:tcBorders>
            <w:vAlign w:val="center"/>
          </w:tcPr>
          <w:p w:rsidR="00491215" w:rsidRPr="00DE628B" w:rsidRDefault="00491215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DE628B">
              <w:rPr>
                <w:rFonts w:ascii="Tahoma" w:hAnsi="Tahoma" w:cs="Tahoma"/>
                <w:lang w:bidi="ar-AE"/>
              </w:rPr>
              <w:t>Room</w:t>
            </w:r>
          </w:p>
        </w:tc>
        <w:tc>
          <w:tcPr>
            <w:tcW w:w="1920" w:type="dxa"/>
            <w:tcBorders>
              <w:bottom w:val="single" w:sz="4" w:space="0" w:color="BE9650"/>
            </w:tcBorders>
            <w:vAlign w:val="center"/>
          </w:tcPr>
          <w:p w:rsidR="00491215" w:rsidRPr="00491215" w:rsidRDefault="00491215" w:rsidP="00491215">
            <w:pPr>
              <w:ind w:left="17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91215">
              <w:rPr>
                <w:rFonts w:ascii="Tahoma" w:eastAsia="Times New Roman" w:hAnsi="Tahoma" w:cs="Tahoma"/>
                <w:sz w:val="20"/>
                <w:szCs w:val="20"/>
              </w:rPr>
              <w:t>1,154</w:t>
            </w:r>
          </w:p>
        </w:tc>
        <w:tc>
          <w:tcPr>
            <w:tcW w:w="1920" w:type="dxa"/>
            <w:tcBorders>
              <w:bottom w:val="single" w:sz="4" w:space="0" w:color="BE9650"/>
            </w:tcBorders>
            <w:vAlign w:val="center"/>
          </w:tcPr>
          <w:p w:rsidR="00491215" w:rsidRPr="00491215" w:rsidRDefault="00491215" w:rsidP="00491215">
            <w:pPr>
              <w:ind w:left="17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91215">
              <w:rPr>
                <w:rFonts w:ascii="Tahoma" w:eastAsia="Times New Roman" w:hAnsi="Tahoma" w:cs="Tahoma"/>
                <w:sz w:val="20"/>
                <w:szCs w:val="20"/>
              </w:rPr>
              <w:t>1,373</w:t>
            </w:r>
          </w:p>
        </w:tc>
        <w:tc>
          <w:tcPr>
            <w:tcW w:w="1920" w:type="dxa"/>
            <w:tcBorders>
              <w:bottom w:val="single" w:sz="4" w:space="0" w:color="BE9650"/>
              <w:right w:val="nil"/>
            </w:tcBorders>
            <w:vAlign w:val="center"/>
          </w:tcPr>
          <w:p w:rsidR="00491215" w:rsidRPr="00491215" w:rsidRDefault="00491215" w:rsidP="00491215">
            <w:pPr>
              <w:ind w:left="17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91215">
              <w:rPr>
                <w:rFonts w:ascii="Tahoma" w:eastAsia="Times New Roman" w:hAnsi="Tahoma" w:cs="Tahoma"/>
                <w:sz w:val="20"/>
                <w:szCs w:val="20"/>
              </w:rPr>
              <w:t>19.0</w:t>
            </w:r>
          </w:p>
        </w:tc>
      </w:tr>
      <w:tr w:rsidR="00491215" w:rsidRPr="009171EF" w:rsidTr="00A219C9">
        <w:trPr>
          <w:trHeight w:val="397"/>
          <w:jc w:val="center"/>
        </w:trPr>
        <w:tc>
          <w:tcPr>
            <w:tcW w:w="3205" w:type="dxa"/>
            <w:tcBorders>
              <w:left w:val="nil"/>
              <w:bottom w:val="single" w:sz="4" w:space="0" w:color="BE9650"/>
            </w:tcBorders>
            <w:vAlign w:val="center"/>
          </w:tcPr>
          <w:p w:rsidR="00491215" w:rsidRPr="00DE628B" w:rsidRDefault="00491215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DE628B">
              <w:rPr>
                <w:rFonts w:ascii="Tahoma" w:hAnsi="Tahoma" w:cs="Tahoma"/>
                <w:lang w:bidi="ar-AE"/>
              </w:rPr>
              <w:t>Food and Beverages</w:t>
            </w:r>
          </w:p>
        </w:tc>
        <w:tc>
          <w:tcPr>
            <w:tcW w:w="1920" w:type="dxa"/>
            <w:tcBorders>
              <w:bottom w:val="single" w:sz="4" w:space="0" w:color="BE9650"/>
            </w:tcBorders>
            <w:vAlign w:val="center"/>
          </w:tcPr>
          <w:p w:rsidR="00491215" w:rsidRPr="00491215" w:rsidRDefault="00491215" w:rsidP="00491215">
            <w:pPr>
              <w:ind w:left="17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91215">
              <w:rPr>
                <w:rFonts w:ascii="Tahoma" w:eastAsia="Times New Roman" w:hAnsi="Tahoma" w:cs="Tahoma"/>
                <w:sz w:val="20"/>
                <w:szCs w:val="20"/>
              </w:rPr>
              <w:t>922</w:t>
            </w:r>
          </w:p>
        </w:tc>
        <w:tc>
          <w:tcPr>
            <w:tcW w:w="1920" w:type="dxa"/>
            <w:tcBorders>
              <w:bottom w:val="single" w:sz="4" w:space="0" w:color="BE9650"/>
            </w:tcBorders>
            <w:vAlign w:val="center"/>
          </w:tcPr>
          <w:p w:rsidR="00491215" w:rsidRPr="00491215" w:rsidRDefault="00491215" w:rsidP="00491215">
            <w:pPr>
              <w:ind w:left="17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91215">
              <w:rPr>
                <w:rFonts w:ascii="Tahoma" w:eastAsia="Times New Roman" w:hAnsi="Tahoma" w:cs="Tahoma"/>
                <w:sz w:val="20"/>
                <w:szCs w:val="20"/>
              </w:rPr>
              <w:t>1,056</w:t>
            </w:r>
          </w:p>
        </w:tc>
        <w:tc>
          <w:tcPr>
            <w:tcW w:w="1920" w:type="dxa"/>
            <w:tcBorders>
              <w:bottom w:val="single" w:sz="4" w:space="0" w:color="BE9650"/>
              <w:right w:val="nil"/>
            </w:tcBorders>
            <w:vAlign w:val="center"/>
          </w:tcPr>
          <w:p w:rsidR="00491215" w:rsidRPr="00491215" w:rsidRDefault="00491215" w:rsidP="00491215">
            <w:pPr>
              <w:ind w:left="17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91215">
              <w:rPr>
                <w:rFonts w:ascii="Tahoma" w:eastAsia="Times New Roman" w:hAnsi="Tahoma" w:cs="Tahoma"/>
                <w:sz w:val="20"/>
                <w:szCs w:val="20"/>
              </w:rPr>
              <w:t>14.5</w:t>
            </w:r>
          </w:p>
        </w:tc>
      </w:tr>
      <w:tr w:rsidR="00491215" w:rsidRPr="009171EF" w:rsidTr="00A219C9">
        <w:trPr>
          <w:trHeight w:val="397"/>
          <w:jc w:val="center"/>
        </w:trPr>
        <w:tc>
          <w:tcPr>
            <w:tcW w:w="3205" w:type="dxa"/>
            <w:tcBorders>
              <w:left w:val="nil"/>
              <w:bottom w:val="single" w:sz="4" w:space="0" w:color="BE9650"/>
            </w:tcBorders>
            <w:vAlign w:val="center"/>
          </w:tcPr>
          <w:p w:rsidR="00491215" w:rsidRPr="00DE628B" w:rsidRDefault="00491215" w:rsidP="00A219C9">
            <w:pPr>
              <w:spacing w:before="40"/>
              <w:rPr>
                <w:rFonts w:ascii="Tahoma" w:hAnsi="Tahoma" w:cs="Tahoma"/>
                <w:lang w:bidi="ar-AE"/>
              </w:rPr>
            </w:pPr>
            <w:r w:rsidRPr="00DE628B">
              <w:rPr>
                <w:rFonts w:ascii="Tahoma" w:hAnsi="Tahoma" w:cs="Tahoma"/>
                <w:lang w:bidi="ar-AE"/>
              </w:rPr>
              <w:t>Other Revenues</w:t>
            </w:r>
          </w:p>
        </w:tc>
        <w:tc>
          <w:tcPr>
            <w:tcW w:w="1920" w:type="dxa"/>
            <w:tcBorders>
              <w:bottom w:val="single" w:sz="4" w:space="0" w:color="BE9650"/>
            </w:tcBorders>
            <w:vAlign w:val="center"/>
          </w:tcPr>
          <w:p w:rsidR="00491215" w:rsidRPr="00491215" w:rsidRDefault="00491215" w:rsidP="00491215">
            <w:pPr>
              <w:ind w:left="17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91215">
              <w:rPr>
                <w:rFonts w:ascii="Tahoma" w:eastAsia="Times New Roman" w:hAnsi="Tahoma" w:cs="Tahoma"/>
                <w:sz w:val="20"/>
                <w:szCs w:val="20"/>
              </w:rPr>
              <w:t>243</w:t>
            </w:r>
          </w:p>
        </w:tc>
        <w:tc>
          <w:tcPr>
            <w:tcW w:w="1920" w:type="dxa"/>
            <w:tcBorders>
              <w:bottom w:val="single" w:sz="4" w:space="0" w:color="BE9650"/>
            </w:tcBorders>
            <w:vAlign w:val="center"/>
          </w:tcPr>
          <w:p w:rsidR="00491215" w:rsidRPr="00491215" w:rsidRDefault="00491215" w:rsidP="00491215">
            <w:pPr>
              <w:ind w:left="17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91215">
              <w:rPr>
                <w:rFonts w:ascii="Tahoma" w:eastAsia="Times New Roman" w:hAnsi="Tahoma" w:cs="Tahoma"/>
                <w:sz w:val="20"/>
                <w:szCs w:val="20"/>
              </w:rPr>
              <w:t>269</w:t>
            </w:r>
          </w:p>
        </w:tc>
        <w:tc>
          <w:tcPr>
            <w:tcW w:w="1920" w:type="dxa"/>
            <w:tcBorders>
              <w:bottom w:val="single" w:sz="4" w:space="0" w:color="BE9650"/>
              <w:right w:val="nil"/>
            </w:tcBorders>
            <w:vAlign w:val="center"/>
          </w:tcPr>
          <w:p w:rsidR="00491215" w:rsidRPr="00491215" w:rsidRDefault="00491215" w:rsidP="00491215">
            <w:pPr>
              <w:ind w:left="17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91215">
              <w:rPr>
                <w:rFonts w:ascii="Tahoma" w:eastAsia="Times New Roman" w:hAnsi="Tahoma" w:cs="Tahoma"/>
                <w:sz w:val="20"/>
                <w:szCs w:val="20"/>
              </w:rPr>
              <w:t>10.7</w:t>
            </w:r>
          </w:p>
        </w:tc>
      </w:tr>
      <w:tr w:rsidR="00491215" w:rsidRPr="00B36644" w:rsidTr="00A219C9">
        <w:trPr>
          <w:trHeight w:val="397"/>
          <w:jc w:val="center"/>
        </w:trPr>
        <w:tc>
          <w:tcPr>
            <w:tcW w:w="3205" w:type="dxa"/>
            <w:tcBorders>
              <w:left w:val="nil"/>
              <w:bottom w:val="single" w:sz="4" w:space="0" w:color="BE9650"/>
            </w:tcBorders>
            <w:vAlign w:val="center"/>
          </w:tcPr>
          <w:p w:rsidR="00491215" w:rsidRPr="00B36644" w:rsidRDefault="00491215" w:rsidP="00A219C9">
            <w:pPr>
              <w:spacing w:before="40"/>
              <w:rPr>
                <w:rFonts w:ascii="Tahoma" w:hAnsi="Tahoma" w:cs="Tahoma"/>
                <w:b/>
                <w:bCs/>
                <w:lang w:bidi="ar-AE"/>
              </w:rPr>
            </w:pPr>
            <w:r w:rsidRPr="00B36644">
              <w:rPr>
                <w:rFonts w:ascii="Tahoma" w:hAnsi="Tahoma" w:cs="Tahoma"/>
                <w:b/>
                <w:bCs/>
                <w:lang w:bidi="ar-AE"/>
              </w:rPr>
              <w:t>Total Revenues</w:t>
            </w:r>
          </w:p>
        </w:tc>
        <w:tc>
          <w:tcPr>
            <w:tcW w:w="1920" w:type="dxa"/>
            <w:tcBorders>
              <w:bottom w:val="single" w:sz="4" w:space="0" w:color="BE9650"/>
            </w:tcBorders>
            <w:vAlign w:val="center"/>
          </w:tcPr>
          <w:p w:rsidR="00491215" w:rsidRPr="00B36644" w:rsidRDefault="00491215" w:rsidP="00491215">
            <w:pPr>
              <w:ind w:left="1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3664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2,319</w:t>
            </w:r>
          </w:p>
        </w:tc>
        <w:tc>
          <w:tcPr>
            <w:tcW w:w="1920" w:type="dxa"/>
            <w:tcBorders>
              <w:bottom w:val="single" w:sz="4" w:space="0" w:color="BE9650"/>
            </w:tcBorders>
            <w:vAlign w:val="center"/>
          </w:tcPr>
          <w:p w:rsidR="00491215" w:rsidRPr="00B36644" w:rsidRDefault="00491215" w:rsidP="00491215">
            <w:pPr>
              <w:ind w:left="1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3664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2,698</w:t>
            </w:r>
          </w:p>
        </w:tc>
        <w:tc>
          <w:tcPr>
            <w:tcW w:w="1920" w:type="dxa"/>
            <w:tcBorders>
              <w:bottom w:val="single" w:sz="4" w:space="0" w:color="BE9650"/>
              <w:right w:val="nil"/>
            </w:tcBorders>
            <w:vAlign w:val="center"/>
          </w:tcPr>
          <w:p w:rsidR="00491215" w:rsidRPr="00B36644" w:rsidRDefault="00491215" w:rsidP="00491215">
            <w:pPr>
              <w:ind w:left="1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3664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16.3</w:t>
            </w:r>
          </w:p>
        </w:tc>
      </w:tr>
      <w:tr w:rsidR="00A219C9" w:rsidRPr="009171EF" w:rsidTr="00A219C9">
        <w:trPr>
          <w:trHeight w:hRule="exact" w:val="397"/>
          <w:jc w:val="center"/>
        </w:trPr>
        <w:tc>
          <w:tcPr>
            <w:tcW w:w="5125" w:type="dxa"/>
            <w:gridSpan w:val="2"/>
            <w:tcBorders>
              <w:left w:val="nil"/>
              <w:bottom w:val="nil"/>
            </w:tcBorders>
            <w:vAlign w:val="center"/>
          </w:tcPr>
          <w:p w:rsidR="00A219C9" w:rsidRDefault="00A219C9" w:rsidP="00A219C9">
            <w:pPr>
              <w:spacing w:before="40"/>
              <w:rPr>
                <w:rFonts w:ascii="Tahoma" w:hAnsi="Tahoma" w:cs="Tahoma"/>
                <w:sz w:val="18"/>
                <w:szCs w:val="18"/>
                <w:lang w:bidi="ar-AE"/>
              </w:rPr>
            </w:pPr>
            <w:r w:rsidRPr="00DE628B">
              <w:rPr>
                <w:rFonts w:ascii="Tahoma" w:hAnsi="Tahoma" w:cs="Tahoma"/>
                <w:color w:val="FF0000"/>
                <w:sz w:val="18"/>
                <w:szCs w:val="18"/>
                <w:lang w:bidi="ar-AE"/>
              </w:rPr>
              <w:t>Source</w:t>
            </w:r>
            <w:r w:rsidRPr="00DE628B">
              <w:rPr>
                <w:rFonts w:ascii="Tahoma" w:hAnsi="Tahoma" w:cs="Tahoma"/>
                <w:sz w:val="18"/>
                <w:szCs w:val="18"/>
                <w:lang w:bidi="ar-AE"/>
              </w:rPr>
              <w:t xml:space="preserve">: </w:t>
            </w:r>
            <w:r w:rsidR="00491215">
              <w:rPr>
                <w:rFonts w:ascii="Tahoma" w:hAnsi="Tahoma" w:cs="Tahoma"/>
                <w:sz w:val="18"/>
                <w:szCs w:val="18"/>
                <w:lang w:bidi="ar-AE"/>
              </w:rPr>
              <w:t>Abu Dhabi Tourism and Culture</w:t>
            </w:r>
            <w:r>
              <w:rPr>
                <w:rFonts w:ascii="Tahoma" w:hAnsi="Tahoma" w:cs="Tahoma"/>
                <w:sz w:val="18"/>
                <w:szCs w:val="18"/>
                <w:lang w:bidi="ar-AE"/>
              </w:rPr>
              <w:t xml:space="preserve"> Authority</w:t>
            </w:r>
          </w:p>
          <w:p w:rsidR="00A219C9" w:rsidRDefault="00A219C9" w:rsidP="00A219C9">
            <w:pPr>
              <w:spacing w:before="40"/>
              <w:rPr>
                <w:rFonts w:ascii="Tahoma" w:hAnsi="Tahoma" w:cs="Tahoma"/>
                <w:sz w:val="18"/>
                <w:szCs w:val="18"/>
                <w:lang w:bidi="ar-AE"/>
              </w:rPr>
            </w:pPr>
          </w:p>
          <w:p w:rsidR="00A219C9" w:rsidRDefault="00A219C9" w:rsidP="00A219C9">
            <w:pPr>
              <w:spacing w:before="40"/>
              <w:rPr>
                <w:rFonts w:ascii="Tahoma" w:hAnsi="Tahoma" w:cs="Tahoma"/>
                <w:sz w:val="18"/>
                <w:szCs w:val="18"/>
                <w:lang w:bidi="ar-AE"/>
              </w:rPr>
            </w:pPr>
          </w:p>
          <w:p w:rsidR="00A219C9" w:rsidRDefault="00A219C9" w:rsidP="00A219C9">
            <w:pPr>
              <w:spacing w:before="40"/>
              <w:rPr>
                <w:rFonts w:ascii="Tahoma" w:hAnsi="Tahoma" w:cs="Tahoma"/>
                <w:sz w:val="18"/>
                <w:szCs w:val="18"/>
                <w:lang w:bidi="ar-AE"/>
              </w:rPr>
            </w:pPr>
          </w:p>
          <w:p w:rsidR="00A219C9" w:rsidRPr="00DE628B" w:rsidRDefault="00A219C9" w:rsidP="00A219C9">
            <w:pPr>
              <w:spacing w:before="4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A219C9" w:rsidRPr="00DE628B" w:rsidRDefault="00A219C9" w:rsidP="00A219C9">
            <w:pPr>
              <w:spacing w:before="4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0" w:type="dxa"/>
            <w:tcBorders>
              <w:bottom w:val="nil"/>
              <w:right w:val="nil"/>
            </w:tcBorders>
            <w:vAlign w:val="center"/>
          </w:tcPr>
          <w:p w:rsidR="00A219C9" w:rsidRPr="00DE628B" w:rsidRDefault="00A219C9" w:rsidP="00A219C9">
            <w:pPr>
              <w:spacing w:before="4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491215" w:rsidRDefault="00491215" w:rsidP="002557D4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>
        <w:rPr>
          <w:rFonts w:ascii="Tahoma" w:hAnsi="Tahoma" w:cs="Tahoma"/>
          <w:sz w:val="20"/>
          <w:szCs w:val="20"/>
          <w:lang w:bidi="ar-AE"/>
        </w:rPr>
        <w:t>The highest revenues</w:t>
      </w:r>
      <w:r w:rsidR="000235B0">
        <w:rPr>
          <w:rFonts w:ascii="Tahoma" w:hAnsi="Tahoma" w:cs="Tahoma"/>
          <w:sz w:val="20"/>
          <w:szCs w:val="20"/>
          <w:lang w:bidi="ar-AE"/>
        </w:rPr>
        <w:t xml:space="preserve"> of AED </w:t>
      </w:r>
      <w:r w:rsidR="002557D4">
        <w:rPr>
          <w:rFonts w:ascii="Tahoma" w:hAnsi="Tahoma" w:cs="Tahoma" w:hint="cs"/>
          <w:sz w:val="20"/>
          <w:szCs w:val="20"/>
          <w:rtl/>
          <w:lang w:bidi="ar-AE"/>
        </w:rPr>
        <w:t>503</w:t>
      </w:r>
      <w:r w:rsidR="000235B0">
        <w:rPr>
          <w:rFonts w:ascii="Tahoma" w:hAnsi="Tahoma" w:cs="Tahoma"/>
          <w:sz w:val="20"/>
          <w:szCs w:val="20"/>
          <w:lang w:bidi="ar-AE"/>
        </w:rPr>
        <w:t xml:space="preserve"> million</w:t>
      </w:r>
      <w:r>
        <w:rPr>
          <w:rFonts w:ascii="Tahoma" w:hAnsi="Tahoma" w:cs="Tahoma"/>
          <w:sz w:val="20"/>
          <w:szCs w:val="20"/>
          <w:lang w:bidi="ar-AE"/>
        </w:rPr>
        <w:t xml:space="preserve"> were recorded in </w:t>
      </w:r>
      <w:r w:rsidR="002557D4">
        <w:rPr>
          <w:rFonts w:ascii="Tahoma" w:hAnsi="Tahoma" w:cs="Tahoma"/>
          <w:sz w:val="20"/>
          <w:szCs w:val="20"/>
          <w:lang w:bidi="ar-AE"/>
        </w:rPr>
        <w:t>February</w:t>
      </w:r>
      <w:r>
        <w:rPr>
          <w:rFonts w:ascii="Tahoma" w:hAnsi="Tahoma" w:cs="Tahoma"/>
          <w:sz w:val="20"/>
          <w:szCs w:val="20"/>
          <w:lang w:bidi="ar-AE"/>
        </w:rPr>
        <w:t xml:space="preserve"> 2013, followed by March. The lowest revenues were recorded in J</w:t>
      </w:r>
      <w:r w:rsidR="002557D4">
        <w:rPr>
          <w:rFonts w:ascii="Tahoma" w:hAnsi="Tahoma" w:cs="Tahoma"/>
          <w:sz w:val="20"/>
          <w:szCs w:val="20"/>
          <w:lang w:bidi="ar-AE"/>
        </w:rPr>
        <w:t>une</w:t>
      </w:r>
      <w:r>
        <w:rPr>
          <w:rFonts w:ascii="Tahoma" w:hAnsi="Tahoma" w:cs="Tahoma"/>
          <w:sz w:val="20"/>
          <w:szCs w:val="20"/>
          <w:lang w:bidi="ar-AE"/>
        </w:rPr>
        <w:t xml:space="preserve">. The pattern of revenues in the first half of 2013 </w:t>
      </w:r>
      <w:r w:rsidR="00ED01AD">
        <w:rPr>
          <w:rFonts w:ascii="Tahoma" w:hAnsi="Tahoma" w:cs="Tahoma"/>
          <w:sz w:val="20"/>
          <w:szCs w:val="20"/>
          <w:lang w:bidi="ar-AE"/>
        </w:rPr>
        <w:t xml:space="preserve">was broadly the </w:t>
      </w:r>
      <w:r w:rsidR="002557D4">
        <w:rPr>
          <w:rFonts w:ascii="Tahoma" w:hAnsi="Tahoma" w:cs="Tahoma"/>
          <w:sz w:val="20"/>
          <w:szCs w:val="20"/>
          <w:lang w:bidi="ar-AE"/>
        </w:rPr>
        <w:t>same</w:t>
      </w:r>
      <w:r w:rsidR="00ED01AD">
        <w:rPr>
          <w:rFonts w:ascii="Tahoma" w:hAnsi="Tahoma" w:cs="Tahoma"/>
          <w:sz w:val="20"/>
          <w:szCs w:val="20"/>
          <w:lang w:bidi="ar-AE"/>
        </w:rPr>
        <w:t xml:space="preserve"> as</w:t>
      </w:r>
      <w:r w:rsidR="002557D4">
        <w:rPr>
          <w:rFonts w:ascii="Tahoma" w:hAnsi="Tahoma" w:cs="Tahoma"/>
          <w:sz w:val="20"/>
          <w:szCs w:val="20"/>
          <w:lang w:bidi="ar-AE"/>
        </w:rPr>
        <w:t xml:space="preserve"> </w:t>
      </w:r>
      <w:r>
        <w:rPr>
          <w:rFonts w:ascii="Tahoma" w:hAnsi="Tahoma" w:cs="Tahoma"/>
          <w:sz w:val="20"/>
          <w:szCs w:val="20"/>
          <w:lang w:bidi="ar-AE"/>
        </w:rPr>
        <w:t>the first half of 2012.</w:t>
      </w:r>
    </w:p>
    <w:p w:rsidR="00C670B5" w:rsidRPr="00C670B5" w:rsidRDefault="00C670B5" w:rsidP="000235B0">
      <w:pPr>
        <w:keepNext/>
        <w:spacing w:before="240" w:after="120" w:line="480" w:lineRule="auto"/>
        <w:jc w:val="center"/>
        <w:rPr>
          <w:rFonts w:ascii="Tahoma" w:hAnsi="Tahoma" w:cs="Tahoma"/>
          <w:b/>
          <w:bCs/>
          <w:sz w:val="20"/>
          <w:szCs w:val="20"/>
          <w:lang w:bidi="ar-AE"/>
        </w:rPr>
      </w:pPr>
      <w:bookmarkStart w:id="28" w:name="_Toc370030625"/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t xml:space="preserve">Figure </w: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fldChar w:fldCharType="begin"/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instrText xml:space="preserve"> SEQ Figure \* ARABIC </w:instrTex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fldChar w:fldCharType="separate"/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t>5</w:t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fldChar w:fldCharType="end"/>
      </w:r>
      <w:r w:rsidRPr="00C670B5">
        <w:rPr>
          <w:rFonts w:ascii="Tahoma" w:hAnsi="Tahoma" w:cs="Tahoma"/>
          <w:b/>
          <w:bCs/>
          <w:sz w:val="20"/>
          <w:szCs w:val="20"/>
          <w:lang w:bidi="ar-AE"/>
        </w:rPr>
        <w:t xml:space="preserve">: </w:t>
      </w:r>
      <w:r w:rsidRPr="00491215">
        <w:rPr>
          <w:rFonts w:ascii="Tahoma" w:hAnsi="Tahoma" w:cs="Tahoma"/>
          <w:b/>
          <w:bCs/>
          <w:sz w:val="20"/>
          <w:szCs w:val="20"/>
          <w:lang w:bidi="ar-AE"/>
        </w:rPr>
        <w:t xml:space="preserve">Revenues of hotel establishments by </w:t>
      </w:r>
      <w:r>
        <w:rPr>
          <w:rFonts w:ascii="Tahoma" w:hAnsi="Tahoma" w:cs="Tahoma"/>
          <w:b/>
          <w:bCs/>
          <w:sz w:val="20"/>
          <w:szCs w:val="20"/>
          <w:lang w:bidi="ar-AE"/>
        </w:rPr>
        <w:t>month</w:t>
      </w:r>
      <w:r w:rsidRPr="00491215">
        <w:rPr>
          <w:rFonts w:ascii="Tahoma" w:hAnsi="Tahoma" w:cs="Tahoma"/>
          <w:b/>
          <w:bCs/>
          <w:sz w:val="20"/>
          <w:szCs w:val="20"/>
          <w:lang w:bidi="ar-AE"/>
        </w:rPr>
        <w:t xml:space="preserve">, </w:t>
      </w:r>
      <w:r>
        <w:rPr>
          <w:rFonts w:ascii="Tahoma" w:hAnsi="Tahoma" w:cs="Tahoma"/>
          <w:b/>
          <w:bCs/>
          <w:sz w:val="20"/>
          <w:szCs w:val="20"/>
          <w:lang w:bidi="ar-AE"/>
        </w:rPr>
        <w:t xml:space="preserve">the </w:t>
      </w:r>
      <w:r w:rsidRPr="00491215">
        <w:rPr>
          <w:rFonts w:ascii="Tahoma" w:hAnsi="Tahoma" w:cs="Tahoma"/>
          <w:b/>
          <w:bCs/>
          <w:sz w:val="20"/>
          <w:szCs w:val="20"/>
          <w:lang w:bidi="ar-AE"/>
        </w:rPr>
        <w:t>first half of 2012</w:t>
      </w:r>
      <w:r w:rsidR="000235B0">
        <w:rPr>
          <w:rFonts w:ascii="Tahoma" w:hAnsi="Tahoma" w:cs="Tahoma"/>
          <w:b/>
          <w:bCs/>
          <w:sz w:val="20"/>
          <w:szCs w:val="20"/>
          <w:lang w:bidi="ar-AE"/>
        </w:rPr>
        <w:t xml:space="preserve"> and</w:t>
      </w:r>
      <w:r w:rsidRPr="00491215">
        <w:rPr>
          <w:rFonts w:ascii="Tahoma" w:hAnsi="Tahoma" w:cs="Tahoma"/>
          <w:b/>
          <w:bCs/>
          <w:sz w:val="20"/>
          <w:szCs w:val="20"/>
          <w:lang w:bidi="ar-AE"/>
        </w:rPr>
        <w:t xml:space="preserve"> 2013</w:t>
      </w:r>
      <w:bookmarkEnd w:id="28"/>
    </w:p>
    <w:p w:rsidR="00A219C9" w:rsidRDefault="00491215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rtl/>
          <w:lang w:bidi="ar-AE"/>
        </w:rPr>
      </w:pPr>
      <w:r w:rsidRPr="00386E72"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0D644EAD" wp14:editId="5C2AFF8A">
            <wp:simplePos x="0" y="0"/>
            <wp:positionH relativeFrom="column">
              <wp:posOffset>296545</wp:posOffset>
            </wp:positionH>
            <wp:positionV relativeFrom="paragraph">
              <wp:posOffset>90170</wp:posOffset>
            </wp:positionV>
            <wp:extent cx="5486400" cy="2291080"/>
            <wp:effectExtent l="0" t="0" r="0" b="0"/>
            <wp:wrapNone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:rsidR="00A219C9" w:rsidRDefault="00A219C9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FD4CEA" w:rsidRDefault="00FD4CEA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FD4CEA" w:rsidRDefault="00FD4CEA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C879AA" w:rsidRDefault="004B79F4" w:rsidP="00C879AA">
      <w:pPr>
        <w:spacing w:before="40"/>
        <w:rPr>
          <w:rFonts w:ascii="Tahoma" w:hAnsi="Tahoma" w:cs="Tahoma"/>
          <w:color w:val="FF0000"/>
          <w:sz w:val="18"/>
          <w:szCs w:val="18"/>
          <w:lang w:bidi="ar-AE"/>
        </w:rPr>
      </w:pPr>
      <w:r>
        <w:rPr>
          <w:rFonts w:ascii="Tahoma" w:hAnsi="Tahoma" w:cs="Tahoma"/>
          <w:color w:val="FF0000"/>
          <w:sz w:val="18"/>
          <w:szCs w:val="18"/>
          <w:lang w:bidi="ar-AE"/>
        </w:rPr>
        <w:t xml:space="preserve"> </w:t>
      </w:r>
    </w:p>
    <w:p w:rsidR="00C879AA" w:rsidRDefault="00C879AA" w:rsidP="00C879AA">
      <w:pPr>
        <w:spacing w:before="40"/>
        <w:rPr>
          <w:rFonts w:ascii="Tahoma" w:hAnsi="Tahoma" w:cs="Tahoma"/>
          <w:color w:val="FF0000"/>
          <w:sz w:val="18"/>
          <w:szCs w:val="18"/>
          <w:lang w:bidi="ar-AE"/>
        </w:rPr>
      </w:pPr>
    </w:p>
    <w:p w:rsidR="00A219C9" w:rsidRPr="00C879AA" w:rsidRDefault="00C879AA" w:rsidP="00C879AA">
      <w:pPr>
        <w:spacing w:before="40"/>
        <w:rPr>
          <w:rFonts w:ascii="Tahoma" w:hAnsi="Tahoma" w:cs="Tahoma"/>
          <w:sz w:val="18"/>
          <w:szCs w:val="18"/>
          <w:lang w:bidi="ar-AE"/>
        </w:rPr>
      </w:pPr>
      <w:r w:rsidRPr="00DE628B">
        <w:rPr>
          <w:rFonts w:ascii="Tahoma" w:hAnsi="Tahoma" w:cs="Tahoma"/>
          <w:color w:val="FF0000"/>
          <w:sz w:val="18"/>
          <w:szCs w:val="18"/>
          <w:lang w:bidi="ar-AE"/>
        </w:rPr>
        <w:t>Source</w:t>
      </w:r>
      <w:r w:rsidRPr="00DE628B">
        <w:rPr>
          <w:rFonts w:ascii="Tahoma" w:hAnsi="Tahoma" w:cs="Tahoma"/>
          <w:sz w:val="18"/>
          <w:szCs w:val="18"/>
          <w:lang w:bidi="ar-AE"/>
        </w:rPr>
        <w:t xml:space="preserve">: </w:t>
      </w:r>
      <w:r>
        <w:rPr>
          <w:rFonts w:ascii="Tahoma" w:hAnsi="Tahoma" w:cs="Tahoma"/>
          <w:sz w:val="18"/>
          <w:szCs w:val="18"/>
          <w:lang w:bidi="ar-AE"/>
        </w:rPr>
        <w:t>Abu Dhabi Tourism and Culture Authority</w:t>
      </w:r>
    </w:p>
    <w:p w:rsidR="002C11F0" w:rsidRDefault="002C11F0" w:rsidP="00A219C9">
      <w:pPr>
        <w:pStyle w:val="Heading1"/>
        <w:spacing w:line="480" w:lineRule="auto"/>
        <w:rPr>
          <w:rFonts w:ascii="Tahoma" w:eastAsia="Times New Roman" w:hAnsi="Tahoma" w:cs="Tahoma"/>
          <w:color w:val="auto"/>
          <w:sz w:val="26"/>
          <w:szCs w:val="26"/>
          <w:lang w:bidi="ar-AE"/>
        </w:rPr>
      </w:pPr>
      <w:bookmarkStart w:id="29" w:name="_Toc368906501"/>
    </w:p>
    <w:p w:rsidR="002F200A" w:rsidRDefault="002F200A" w:rsidP="002F200A">
      <w:pPr>
        <w:rPr>
          <w:lang w:bidi="ar-AE"/>
        </w:rPr>
      </w:pPr>
    </w:p>
    <w:p w:rsidR="002F200A" w:rsidRDefault="002F200A" w:rsidP="002F200A">
      <w:pPr>
        <w:rPr>
          <w:lang w:bidi="ar-AE"/>
        </w:rPr>
      </w:pPr>
    </w:p>
    <w:p w:rsidR="002F200A" w:rsidRDefault="002F200A" w:rsidP="002F200A">
      <w:pPr>
        <w:rPr>
          <w:lang w:bidi="ar-AE"/>
        </w:rPr>
      </w:pPr>
    </w:p>
    <w:p w:rsidR="00A219C9" w:rsidRPr="009171EF" w:rsidRDefault="006920EB" w:rsidP="00A219C9">
      <w:pPr>
        <w:pStyle w:val="Heading1"/>
        <w:spacing w:line="480" w:lineRule="auto"/>
        <w:rPr>
          <w:rFonts w:ascii="Tahoma" w:eastAsia="Times New Roman" w:hAnsi="Tahoma" w:cs="Tahoma"/>
          <w:color w:val="auto"/>
          <w:sz w:val="26"/>
          <w:szCs w:val="26"/>
          <w:lang w:bidi="ar-AE"/>
        </w:rPr>
      </w:pPr>
      <w:r>
        <w:rPr>
          <w:rFonts w:ascii="Tahoma" w:eastAsia="Times New Roman" w:hAnsi="Tahoma" w:cs="Tahoma"/>
          <w:color w:val="auto"/>
          <w:sz w:val="26"/>
          <w:szCs w:val="26"/>
          <w:lang w:bidi="ar-AE"/>
        </w:rPr>
        <w:lastRenderedPageBreak/>
        <w:t>Explanatory Notes</w:t>
      </w:r>
      <w:bookmarkEnd w:id="29"/>
    </w:p>
    <w:p w:rsidR="00A219C9" w:rsidRPr="009171EF" w:rsidRDefault="00A219C9" w:rsidP="00A219C9">
      <w:pPr>
        <w:jc w:val="both"/>
        <w:rPr>
          <w:rFonts w:ascii="Tahoma" w:hAnsi="Tahoma" w:cs="Tahoma"/>
          <w:b/>
          <w:bCs/>
          <w:u w:val="single"/>
          <w:lang w:bidi="ar-AE"/>
        </w:rPr>
      </w:pPr>
      <w:r w:rsidRPr="009171EF">
        <w:rPr>
          <w:rFonts w:ascii="Tahoma" w:hAnsi="Tahoma" w:cs="Tahoma"/>
          <w:b/>
          <w:bCs/>
          <w:lang w:bidi="ar-AE"/>
        </w:rPr>
        <w:t xml:space="preserve">Hotel Establishments: 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are hotels and hotel apartments operating in the Emirate of Abu Dhabi, and licensed by the </w:t>
      </w:r>
      <w:r>
        <w:rPr>
          <w:rFonts w:ascii="Tahoma" w:hAnsi="Tahoma" w:cs="Tahoma"/>
          <w:sz w:val="20"/>
          <w:szCs w:val="20"/>
          <w:lang w:bidi="ar-AE"/>
        </w:rPr>
        <w:t>Abu Dhabi Tourism and Cultural Authority</w:t>
      </w:r>
      <w:r w:rsidRPr="009171EF">
        <w:rPr>
          <w:rFonts w:ascii="Tahoma" w:hAnsi="Tahoma" w:cs="Tahoma"/>
          <w:sz w:val="20"/>
          <w:szCs w:val="20"/>
          <w:lang w:bidi="ar-AE"/>
        </w:rPr>
        <w:t>.</w:t>
      </w:r>
    </w:p>
    <w:p w:rsidR="00A219C9" w:rsidRPr="009171EF" w:rsidRDefault="00A219C9" w:rsidP="00A219C9">
      <w:pPr>
        <w:jc w:val="both"/>
        <w:rPr>
          <w:rFonts w:ascii="Tahoma" w:hAnsi="Tahoma" w:cs="Tahoma"/>
          <w:b/>
          <w:bCs/>
          <w:u w:val="single"/>
          <w:lang w:bidi="ar-AE"/>
        </w:rPr>
      </w:pPr>
      <w:r w:rsidRPr="009171EF">
        <w:rPr>
          <w:rFonts w:ascii="Tahoma" w:hAnsi="Tahoma" w:cs="Tahoma"/>
          <w:b/>
          <w:bCs/>
          <w:lang w:bidi="ar-AE"/>
        </w:rPr>
        <w:t xml:space="preserve">Occupancy Rate: </w:t>
      </w:r>
      <w:r w:rsidRPr="009171EF">
        <w:rPr>
          <w:rFonts w:ascii="Tahoma" w:hAnsi="Tahoma" w:cs="Tahoma"/>
          <w:lang w:bidi="ar-AE"/>
        </w:rPr>
        <w:t>is t</w:t>
      </w:r>
      <w:r w:rsidRPr="009171EF">
        <w:rPr>
          <w:rFonts w:ascii="Tahoma" w:hAnsi="Tahoma" w:cs="Tahoma"/>
          <w:sz w:val="20"/>
          <w:szCs w:val="20"/>
          <w:lang w:bidi="ar-AE"/>
        </w:rPr>
        <w:t>he number of guest nights divided by the number of available rooms in the reference period (night, month, year).</w:t>
      </w:r>
    </w:p>
    <w:p w:rsidR="00A219C9" w:rsidRPr="009171EF" w:rsidRDefault="00A219C9" w:rsidP="00A219C9">
      <w:pPr>
        <w:jc w:val="both"/>
        <w:rPr>
          <w:rFonts w:ascii="Tahoma" w:hAnsi="Tahoma" w:cs="Tahoma"/>
          <w:b/>
          <w:bCs/>
          <w:u w:val="single"/>
          <w:lang w:bidi="ar-AE"/>
        </w:rPr>
      </w:pPr>
      <w:r w:rsidRPr="009171EF">
        <w:rPr>
          <w:rFonts w:ascii="Tahoma" w:hAnsi="Tahoma" w:cs="Tahoma"/>
          <w:b/>
          <w:bCs/>
          <w:lang w:bidi="ar-AE"/>
        </w:rPr>
        <w:t xml:space="preserve">Guest Nights: </w:t>
      </w:r>
      <w:r w:rsidRPr="009171EF">
        <w:rPr>
          <w:rFonts w:ascii="Tahoma" w:hAnsi="Tahoma" w:cs="Tahoma"/>
          <w:lang w:bidi="ar-AE"/>
        </w:rPr>
        <w:t>are t</w:t>
      </w:r>
      <w:r w:rsidRPr="009171EF">
        <w:rPr>
          <w:rFonts w:ascii="Tahoma" w:hAnsi="Tahoma" w:cs="Tahoma"/>
          <w:sz w:val="20"/>
          <w:szCs w:val="20"/>
          <w:lang w:bidi="ar-AE"/>
        </w:rPr>
        <w:t>he total nights of all guests in a specific period.</w:t>
      </w:r>
    </w:p>
    <w:p w:rsidR="00A219C9" w:rsidRDefault="00A219C9" w:rsidP="00A219C9">
      <w:pPr>
        <w:jc w:val="both"/>
        <w:rPr>
          <w:rFonts w:ascii="Tahoma" w:hAnsi="Tahoma" w:cs="Tahoma"/>
          <w:sz w:val="20"/>
          <w:szCs w:val="20"/>
          <w:lang w:bidi="ar-AE"/>
        </w:rPr>
      </w:pPr>
      <w:r w:rsidRPr="009171EF">
        <w:rPr>
          <w:rFonts w:ascii="Tahoma" w:hAnsi="Tahoma" w:cs="Tahoma"/>
          <w:b/>
          <w:bCs/>
          <w:lang w:bidi="ar-AE"/>
        </w:rPr>
        <w:t xml:space="preserve">Average Length of Stay: </w:t>
      </w:r>
      <w:r w:rsidRPr="009171EF">
        <w:rPr>
          <w:rFonts w:ascii="Tahoma" w:hAnsi="Tahoma" w:cs="Tahoma"/>
          <w:lang w:bidi="ar-AE"/>
        </w:rPr>
        <w:t>is t</w:t>
      </w:r>
      <w:r w:rsidRPr="009171EF">
        <w:rPr>
          <w:rFonts w:ascii="Tahoma" w:hAnsi="Tahoma" w:cs="Tahoma"/>
          <w:sz w:val="20"/>
          <w:szCs w:val="20"/>
          <w:lang w:bidi="ar-AE"/>
        </w:rPr>
        <w:t>he total number of guest nights divided by the number of guests during the reference period (night, month, and year).</w:t>
      </w:r>
    </w:p>
    <w:p w:rsidR="00A219C9" w:rsidRPr="009171EF" w:rsidRDefault="00A219C9" w:rsidP="00A219C9">
      <w:pPr>
        <w:jc w:val="both"/>
        <w:rPr>
          <w:rFonts w:ascii="Tahoma" w:hAnsi="Tahoma" w:cs="Tahoma"/>
          <w:b/>
          <w:bCs/>
          <w:u w:val="single"/>
          <w:lang w:bidi="ar-AE"/>
        </w:rPr>
      </w:pPr>
    </w:p>
    <w:p w:rsidR="00A219C9" w:rsidRPr="009171EF" w:rsidRDefault="00A219C9" w:rsidP="00A219C9">
      <w:pPr>
        <w:pStyle w:val="Heading1"/>
        <w:spacing w:line="480" w:lineRule="auto"/>
        <w:rPr>
          <w:rFonts w:ascii="Tahoma" w:eastAsia="Times New Roman" w:hAnsi="Tahoma" w:cs="Tahoma"/>
          <w:color w:val="auto"/>
          <w:sz w:val="26"/>
          <w:szCs w:val="26"/>
          <w:lang w:bidi="ar-AE"/>
        </w:rPr>
      </w:pPr>
      <w:bookmarkStart w:id="30" w:name="_Toc322512850"/>
      <w:bookmarkStart w:id="31" w:name="_Toc368906502"/>
      <w:r w:rsidRPr="009171EF">
        <w:rPr>
          <w:rFonts w:ascii="Tahoma" w:eastAsia="Times New Roman" w:hAnsi="Tahoma" w:cs="Tahoma"/>
          <w:color w:val="auto"/>
          <w:sz w:val="26"/>
          <w:szCs w:val="26"/>
          <w:lang w:bidi="ar-AE"/>
        </w:rPr>
        <w:t>Technical Notes</w:t>
      </w:r>
      <w:bookmarkEnd w:id="30"/>
      <w:bookmarkEnd w:id="31"/>
    </w:p>
    <w:p w:rsidR="00A219C9" w:rsidRPr="009171EF" w:rsidRDefault="00A219C9" w:rsidP="00A219C9">
      <w:pPr>
        <w:jc w:val="both"/>
        <w:rPr>
          <w:rFonts w:ascii="Tahoma" w:hAnsi="Tahoma" w:cs="Tahoma"/>
          <w:b/>
          <w:bCs/>
          <w:lang w:bidi="ar-AE"/>
        </w:rPr>
      </w:pPr>
      <w:r w:rsidRPr="009171EF">
        <w:rPr>
          <w:rFonts w:ascii="Tahoma" w:hAnsi="Tahoma" w:cs="Tahoma"/>
          <w:b/>
          <w:bCs/>
          <w:lang w:bidi="ar-AE"/>
        </w:rPr>
        <w:t>Scope of the work</w:t>
      </w:r>
    </w:p>
    <w:p w:rsidR="00A219C9" w:rsidRPr="009171EF" w:rsidRDefault="00A219C9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 w:rsidRPr="009171EF">
        <w:rPr>
          <w:rFonts w:ascii="Tahoma" w:hAnsi="Tahoma" w:cs="Tahoma"/>
          <w:sz w:val="20"/>
          <w:szCs w:val="20"/>
          <w:lang w:bidi="ar-AE"/>
        </w:rPr>
        <w:t>This report covers statistics on hotel establishments in the Emirate of Abu Dhabi, which are supplied by the Abu Dhabi Tourism and Culture Authority (ADTA).</w:t>
      </w:r>
    </w:p>
    <w:p w:rsidR="00A219C9" w:rsidRPr="009171EF" w:rsidRDefault="00A219C9" w:rsidP="00A219C9">
      <w:pPr>
        <w:jc w:val="both"/>
        <w:rPr>
          <w:rFonts w:ascii="Tahoma" w:hAnsi="Tahoma" w:cs="Tahoma"/>
          <w:b/>
          <w:bCs/>
          <w:lang w:bidi="ar-AE"/>
        </w:rPr>
      </w:pPr>
      <w:r w:rsidRPr="009171EF">
        <w:rPr>
          <w:rFonts w:ascii="Tahoma" w:hAnsi="Tahoma" w:cs="Tahoma"/>
          <w:b/>
          <w:bCs/>
          <w:lang w:bidi="ar-AE"/>
        </w:rPr>
        <w:t>Reference Period</w:t>
      </w:r>
    </w:p>
    <w:p w:rsidR="00A219C9" w:rsidRDefault="00A219C9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  <w:r>
        <w:rPr>
          <w:rFonts w:ascii="Tahoma" w:hAnsi="Tahoma" w:cs="Tahoma"/>
          <w:sz w:val="20"/>
          <w:szCs w:val="20"/>
          <w:lang w:bidi="ar-AE"/>
        </w:rPr>
        <w:t>Abu Dhabi Tourism and Cultural Authority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receives the data from hotel establishments. </w:t>
      </w:r>
      <w:r>
        <w:rPr>
          <w:rFonts w:ascii="Tahoma" w:hAnsi="Tahoma" w:cs="Tahoma"/>
          <w:sz w:val="20"/>
          <w:szCs w:val="20"/>
          <w:lang w:bidi="ar-AE"/>
        </w:rPr>
        <w:t>Abu Dhabi Tourism and Cultural Authority</w:t>
      </w:r>
      <w:r w:rsidRPr="009171EF">
        <w:rPr>
          <w:rFonts w:ascii="Tahoma" w:hAnsi="Tahoma" w:cs="Tahoma"/>
          <w:sz w:val="20"/>
          <w:szCs w:val="20"/>
          <w:lang w:bidi="ar-AE"/>
        </w:rPr>
        <w:t xml:space="preserve"> provides Statistics – Centre Abu Dhabi annually with the data after reviewing it.</w:t>
      </w:r>
    </w:p>
    <w:p w:rsidR="00A219C9" w:rsidRPr="009171EF" w:rsidRDefault="00A219C9" w:rsidP="00A219C9">
      <w:pPr>
        <w:spacing w:before="240" w:after="120" w:line="480" w:lineRule="auto"/>
        <w:jc w:val="both"/>
        <w:rPr>
          <w:rFonts w:ascii="Tahoma" w:hAnsi="Tahoma" w:cs="Tahoma"/>
          <w:sz w:val="20"/>
          <w:szCs w:val="20"/>
          <w:lang w:bidi="ar-AE"/>
        </w:rPr>
      </w:pPr>
    </w:p>
    <w:p w:rsidR="00A219C9" w:rsidRPr="00060EF3" w:rsidRDefault="00A219C9" w:rsidP="00A219C9"/>
    <w:p w:rsidR="00A219C9" w:rsidRDefault="00A219C9"/>
    <w:p w:rsidR="00D9196A" w:rsidRDefault="00D9196A"/>
    <w:p w:rsidR="00D9196A" w:rsidRDefault="00D9196A">
      <w:r>
        <w:br w:type="page"/>
      </w:r>
    </w:p>
    <w:p w:rsidR="00D9196A" w:rsidRPr="001A4B92" w:rsidRDefault="00D9196A" w:rsidP="001A4B92">
      <w:pPr>
        <w:jc w:val="both"/>
        <w:rPr>
          <w:rFonts w:ascii="Tahoma" w:hAnsi="Tahoma" w:cs="Tahoma"/>
          <w:b/>
          <w:bCs/>
          <w:lang w:bidi="ar-AE"/>
        </w:rPr>
      </w:pPr>
      <w:r w:rsidRPr="001A4B92">
        <w:rPr>
          <w:rFonts w:ascii="Tahoma" w:hAnsi="Tahoma" w:cs="Tahoma"/>
          <w:b/>
          <w:bCs/>
          <w:lang w:bidi="ar-AE"/>
        </w:rPr>
        <w:lastRenderedPageBreak/>
        <w:t>Prepared by:</w:t>
      </w:r>
    </w:p>
    <w:p w:rsidR="00D9196A" w:rsidRDefault="00D9196A">
      <w:pPr>
        <w:rPr>
          <w:rStyle w:val="hps"/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>Azza Sultan Al Kalbani</w:t>
      </w:r>
    </w:p>
    <w:p w:rsidR="00D9196A" w:rsidRDefault="00D9196A">
      <w:pPr>
        <w:rPr>
          <w:rStyle w:val="hps"/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>Yazid Ahmad Al Omari</w:t>
      </w:r>
    </w:p>
    <w:p w:rsidR="00D9196A" w:rsidRDefault="00D9196A"/>
    <w:p w:rsidR="00D9196A" w:rsidRPr="001A4B92" w:rsidRDefault="00D9196A" w:rsidP="001A4B92">
      <w:pPr>
        <w:jc w:val="both"/>
        <w:rPr>
          <w:rFonts w:ascii="Tahoma" w:hAnsi="Tahoma" w:cs="Tahoma"/>
          <w:b/>
          <w:bCs/>
          <w:lang w:bidi="ar-AE"/>
        </w:rPr>
      </w:pPr>
      <w:r w:rsidRPr="001A4B92">
        <w:rPr>
          <w:rFonts w:ascii="Tahoma" w:hAnsi="Tahoma" w:cs="Tahoma"/>
          <w:b/>
          <w:bCs/>
          <w:lang w:bidi="ar-AE"/>
        </w:rPr>
        <w:t>Review by:</w:t>
      </w:r>
    </w:p>
    <w:p w:rsidR="00D9196A" w:rsidRDefault="00D9196A">
      <w:pPr>
        <w:rPr>
          <w:rFonts w:ascii="Arial" w:hAnsi="Arial" w:cs="Arial"/>
          <w:color w:val="222222"/>
          <w:lang w:val="en"/>
        </w:rPr>
      </w:pPr>
      <w:r w:rsidRPr="00D9196A">
        <w:rPr>
          <w:rFonts w:ascii="Arial" w:hAnsi="Arial" w:cs="Arial"/>
          <w:color w:val="222222"/>
          <w:lang w:val="en"/>
        </w:rPr>
        <w:t>Mashal Ibrahim Alhammadi</w:t>
      </w:r>
    </w:p>
    <w:p w:rsidR="00D9196A" w:rsidRDefault="00D9196A">
      <w:pPr>
        <w:rPr>
          <w:rFonts w:ascii="Arial" w:hAnsi="Arial" w:cs="Arial"/>
          <w:color w:val="222222"/>
          <w:lang w:val="en"/>
        </w:rPr>
      </w:pPr>
      <w:r w:rsidRPr="00D9196A">
        <w:rPr>
          <w:rFonts w:ascii="Arial" w:hAnsi="Arial" w:cs="Arial"/>
          <w:color w:val="222222"/>
          <w:lang w:val="en"/>
        </w:rPr>
        <w:t>Osama Mahmoud Al Zoubi</w:t>
      </w:r>
    </w:p>
    <w:p w:rsidR="00D9196A" w:rsidRDefault="00D9196A">
      <w:pPr>
        <w:rPr>
          <w:rFonts w:ascii="Arial" w:hAnsi="Arial" w:cs="Arial"/>
          <w:color w:val="222222"/>
          <w:lang w:val="en"/>
        </w:rPr>
      </w:pPr>
      <w:r w:rsidRPr="00D9196A">
        <w:rPr>
          <w:rFonts w:ascii="Arial" w:hAnsi="Arial" w:cs="Arial"/>
          <w:color w:val="222222"/>
          <w:lang w:val="en"/>
        </w:rPr>
        <w:t>Johan Jacobus Erasmus</w:t>
      </w:r>
      <w:r>
        <w:rPr>
          <w:rFonts w:ascii="Arial" w:hAnsi="Arial" w:cs="Arial"/>
          <w:color w:val="222222"/>
          <w:lang w:val="en"/>
        </w:rPr>
        <w:t xml:space="preserve"> (English)</w:t>
      </w:r>
    </w:p>
    <w:p w:rsidR="00D9196A" w:rsidRDefault="00D9196A">
      <w:pPr>
        <w:rPr>
          <w:rFonts w:ascii="Arial" w:hAnsi="Arial" w:cs="Arial"/>
          <w:color w:val="222222"/>
          <w:lang w:val="en"/>
        </w:rPr>
      </w:pPr>
    </w:p>
    <w:p w:rsidR="00D9196A" w:rsidRPr="001A4B92" w:rsidRDefault="00D9196A" w:rsidP="001A4B92">
      <w:pPr>
        <w:jc w:val="both"/>
        <w:rPr>
          <w:rFonts w:ascii="Tahoma" w:hAnsi="Tahoma" w:cs="Tahoma"/>
          <w:b/>
          <w:bCs/>
          <w:lang w:bidi="ar-AE"/>
        </w:rPr>
      </w:pPr>
      <w:r w:rsidRPr="001A4B92">
        <w:rPr>
          <w:rFonts w:ascii="Tahoma" w:hAnsi="Tahoma" w:cs="Tahoma"/>
          <w:b/>
          <w:bCs/>
          <w:lang w:bidi="ar-AE"/>
        </w:rPr>
        <w:t>Adoption by:</w:t>
      </w:r>
    </w:p>
    <w:p w:rsidR="00D9196A" w:rsidRDefault="00D9196A">
      <w:pPr>
        <w:rPr>
          <w:rFonts w:ascii="Arial" w:hAnsi="Arial" w:cs="Arial"/>
          <w:color w:val="222222"/>
          <w:lang w:val="en"/>
        </w:rPr>
      </w:pPr>
      <w:r w:rsidRPr="00D9196A">
        <w:rPr>
          <w:rFonts w:ascii="Arial" w:hAnsi="Arial" w:cs="Arial"/>
          <w:color w:val="222222"/>
          <w:lang w:val="en"/>
        </w:rPr>
        <w:t>Nasser Mohammed Dayan</w:t>
      </w:r>
    </w:p>
    <w:p w:rsidR="00D9196A" w:rsidRDefault="00D9196A">
      <w:pPr>
        <w:rPr>
          <w:rFonts w:ascii="Arial" w:hAnsi="Arial" w:cs="Arial"/>
          <w:color w:val="222222"/>
          <w:lang w:val="en"/>
        </w:rPr>
      </w:pPr>
    </w:p>
    <w:p w:rsidR="00D9196A" w:rsidRPr="001A4B92" w:rsidRDefault="00D9196A" w:rsidP="001A4B92">
      <w:pPr>
        <w:jc w:val="both"/>
        <w:rPr>
          <w:rFonts w:ascii="Tahoma" w:hAnsi="Tahoma" w:cs="Tahoma"/>
          <w:b/>
          <w:bCs/>
          <w:lang w:bidi="ar-AE"/>
        </w:rPr>
      </w:pPr>
      <w:r w:rsidRPr="001A4B92">
        <w:rPr>
          <w:rFonts w:ascii="Tahoma" w:hAnsi="Tahoma" w:cs="Tahoma"/>
          <w:b/>
          <w:bCs/>
          <w:lang w:bidi="ar-AE"/>
        </w:rPr>
        <w:t>General supervision:</w:t>
      </w:r>
    </w:p>
    <w:p w:rsidR="00D9196A" w:rsidRPr="001A4B92" w:rsidRDefault="00D9196A">
      <w:pPr>
        <w:rPr>
          <w:rFonts w:ascii="Arial" w:hAnsi="Arial" w:cs="Arial"/>
          <w:color w:val="222222"/>
          <w:lang w:val="en"/>
        </w:rPr>
      </w:pPr>
      <w:r w:rsidRPr="00D9196A">
        <w:rPr>
          <w:rFonts w:ascii="Arial" w:hAnsi="Arial" w:cs="Arial"/>
          <w:color w:val="222222"/>
          <w:lang w:val="en"/>
        </w:rPr>
        <w:t>Abu Baker Abdullah Al Amoudi</w:t>
      </w:r>
    </w:p>
    <w:sectPr w:rsidR="00D9196A" w:rsidRPr="001A4B92" w:rsidSect="00A219C9">
      <w:footerReference w:type="default" r:id="rId16"/>
      <w:pgSz w:w="12240" w:h="15840"/>
      <w:pgMar w:top="1701" w:right="1701" w:bottom="1701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B3" w:rsidRDefault="00275CB3">
      <w:pPr>
        <w:spacing w:after="0" w:line="240" w:lineRule="auto"/>
      </w:pPr>
      <w:r>
        <w:separator/>
      </w:r>
    </w:p>
  </w:endnote>
  <w:endnote w:type="continuationSeparator" w:id="0">
    <w:p w:rsidR="00275CB3" w:rsidRDefault="0027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250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6564" w:rsidRDefault="004B65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5E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B6564" w:rsidRDefault="004B6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B3" w:rsidRDefault="00275CB3">
      <w:pPr>
        <w:spacing w:after="0" w:line="240" w:lineRule="auto"/>
      </w:pPr>
      <w:r>
        <w:separator/>
      </w:r>
    </w:p>
  </w:footnote>
  <w:footnote w:type="continuationSeparator" w:id="0">
    <w:p w:rsidR="00275CB3" w:rsidRDefault="00275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62B9"/>
    <w:multiLevelType w:val="hybridMultilevel"/>
    <w:tmpl w:val="56FEC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A4EA2"/>
    <w:multiLevelType w:val="hybridMultilevel"/>
    <w:tmpl w:val="4912A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A4C1E"/>
    <w:multiLevelType w:val="hybridMultilevel"/>
    <w:tmpl w:val="D3980584"/>
    <w:lvl w:ilvl="0" w:tplc="35B4C2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C3F94"/>
    <w:multiLevelType w:val="hybridMultilevel"/>
    <w:tmpl w:val="808A8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9C06E2"/>
    <w:multiLevelType w:val="hybridMultilevel"/>
    <w:tmpl w:val="6ABE9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17AC"/>
    <w:multiLevelType w:val="hybridMultilevel"/>
    <w:tmpl w:val="92F2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14BC2"/>
    <w:multiLevelType w:val="hybridMultilevel"/>
    <w:tmpl w:val="1CDA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099"/>
    <w:multiLevelType w:val="hybridMultilevel"/>
    <w:tmpl w:val="78EED950"/>
    <w:lvl w:ilvl="0" w:tplc="8D487D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0523D"/>
    <w:multiLevelType w:val="multilevel"/>
    <w:tmpl w:val="1150918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8F974DD"/>
    <w:multiLevelType w:val="hybridMultilevel"/>
    <w:tmpl w:val="1CD0A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07854"/>
    <w:multiLevelType w:val="hybridMultilevel"/>
    <w:tmpl w:val="DB8C29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C9"/>
    <w:rsid w:val="000235B0"/>
    <w:rsid w:val="0004059E"/>
    <w:rsid w:val="000919EA"/>
    <w:rsid w:val="00106F2E"/>
    <w:rsid w:val="00112C5B"/>
    <w:rsid w:val="00113004"/>
    <w:rsid w:val="00143135"/>
    <w:rsid w:val="001A4B92"/>
    <w:rsid w:val="002557D4"/>
    <w:rsid w:val="002654B6"/>
    <w:rsid w:val="00275CB3"/>
    <w:rsid w:val="00277DA7"/>
    <w:rsid w:val="002C11F0"/>
    <w:rsid w:val="002C3388"/>
    <w:rsid w:val="002F200A"/>
    <w:rsid w:val="00365122"/>
    <w:rsid w:val="003F47A9"/>
    <w:rsid w:val="00421B82"/>
    <w:rsid w:val="00422FBF"/>
    <w:rsid w:val="00432709"/>
    <w:rsid w:val="004863AC"/>
    <w:rsid w:val="00491215"/>
    <w:rsid w:val="004B6564"/>
    <w:rsid w:val="004B79F4"/>
    <w:rsid w:val="004C372A"/>
    <w:rsid w:val="004E42AD"/>
    <w:rsid w:val="0051210C"/>
    <w:rsid w:val="0055256A"/>
    <w:rsid w:val="005D5E8E"/>
    <w:rsid w:val="0062495E"/>
    <w:rsid w:val="006645EE"/>
    <w:rsid w:val="00673A8D"/>
    <w:rsid w:val="006920EB"/>
    <w:rsid w:val="006C4020"/>
    <w:rsid w:val="007C3A1A"/>
    <w:rsid w:val="007E432B"/>
    <w:rsid w:val="007E7B01"/>
    <w:rsid w:val="007F1D3A"/>
    <w:rsid w:val="007F3CC1"/>
    <w:rsid w:val="008069E3"/>
    <w:rsid w:val="00843F53"/>
    <w:rsid w:val="008F0003"/>
    <w:rsid w:val="008F722D"/>
    <w:rsid w:val="0091368C"/>
    <w:rsid w:val="009976D9"/>
    <w:rsid w:val="009F2FFA"/>
    <w:rsid w:val="00A219C9"/>
    <w:rsid w:val="00A2607D"/>
    <w:rsid w:val="00A71420"/>
    <w:rsid w:val="00B36644"/>
    <w:rsid w:val="00B5553E"/>
    <w:rsid w:val="00B81D8C"/>
    <w:rsid w:val="00BA41CD"/>
    <w:rsid w:val="00BD170F"/>
    <w:rsid w:val="00C670B5"/>
    <w:rsid w:val="00C879AA"/>
    <w:rsid w:val="00C96536"/>
    <w:rsid w:val="00C96E7F"/>
    <w:rsid w:val="00CC36E4"/>
    <w:rsid w:val="00CE1FCB"/>
    <w:rsid w:val="00D04E33"/>
    <w:rsid w:val="00D606F0"/>
    <w:rsid w:val="00D914F4"/>
    <w:rsid w:val="00D9196A"/>
    <w:rsid w:val="00DA7AF7"/>
    <w:rsid w:val="00E6365B"/>
    <w:rsid w:val="00ED01AD"/>
    <w:rsid w:val="00EE6787"/>
    <w:rsid w:val="00EE7EAF"/>
    <w:rsid w:val="00EF1BB5"/>
    <w:rsid w:val="00F96972"/>
    <w:rsid w:val="00FA5A43"/>
    <w:rsid w:val="00FD4CEA"/>
    <w:rsid w:val="00FD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C9"/>
  </w:style>
  <w:style w:type="paragraph" w:styleId="Heading1">
    <w:name w:val="heading 1"/>
    <w:basedOn w:val="Normal"/>
    <w:next w:val="Normal"/>
    <w:link w:val="Heading1Char"/>
    <w:uiPriority w:val="9"/>
    <w:qFormat/>
    <w:rsid w:val="00A21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219C9"/>
    <w:pPr>
      <w:ind w:left="720"/>
      <w:contextualSpacing/>
    </w:pPr>
  </w:style>
  <w:style w:type="table" w:styleId="TableGrid">
    <w:name w:val="Table Grid"/>
    <w:basedOn w:val="TableNormal"/>
    <w:uiPriority w:val="59"/>
    <w:rsid w:val="00A21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C9"/>
  </w:style>
  <w:style w:type="paragraph" w:styleId="Footer">
    <w:name w:val="footer"/>
    <w:basedOn w:val="Normal"/>
    <w:link w:val="FooterChar"/>
    <w:uiPriority w:val="99"/>
    <w:unhideWhenUsed/>
    <w:rsid w:val="00A2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C9"/>
  </w:style>
  <w:style w:type="paragraph" w:styleId="BalloonText">
    <w:name w:val="Balloon Text"/>
    <w:basedOn w:val="Normal"/>
    <w:link w:val="BalloonTextChar"/>
    <w:uiPriority w:val="99"/>
    <w:semiHidden/>
    <w:unhideWhenUsed/>
    <w:rsid w:val="00A2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9C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A219C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81D8C"/>
    <w:pPr>
      <w:tabs>
        <w:tab w:val="right" w:leader="dot" w:pos="9350"/>
      </w:tabs>
      <w:spacing w:before="200" w:after="100" w:line="240" w:lineRule="auto"/>
      <w:ind w:left="709" w:right="1418" w:hanging="709"/>
    </w:pPr>
  </w:style>
  <w:style w:type="character" w:styleId="Hyperlink">
    <w:name w:val="Hyperlink"/>
    <w:basedOn w:val="DefaultParagraphFont"/>
    <w:uiPriority w:val="99"/>
    <w:unhideWhenUsed/>
    <w:rsid w:val="00A219C9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A219C9"/>
  </w:style>
  <w:style w:type="character" w:customStyle="1" w:styleId="hps">
    <w:name w:val="hps"/>
    <w:basedOn w:val="DefaultParagraphFont"/>
    <w:rsid w:val="00A219C9"/>
  </w:style>
  <w:style w:type="paragraph" w:styleId="Caption">
    <w:name w:val="caption"/>
    <w:basedOn w:val="Normal"/>
    <w:next w:val="Normal"/>
    <w:uiPriority w:val="35"/>
    <w:unhideWhenUsed/>
    <w:qFormat/>
    <w:rsid w:val="00A219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219C9"/>
    <w:pPr>
      <w:spacing w:after="0"/>
    </w:pPr>
  </w:style>
  <w:style w:type="character" w:customStyle="1" w:styleId="shorttext">
    <w:name w:val="short_text"/>
    <w:basedOn w:val="DefaultParagraphFont"/>
    <w:rsid w:val="00A21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C9"/>
  </w:style>
  <w:style w:type="paragraph" w:styleId="Heading1">
    <w:name w:val="heading 1"/>
    <w:basedOn w:val="Normal"/>
    <w:next w:val="Normal"/>
    <w:link w:val="Heading1Char"/>
    <w:uiPriority w:val="9"/>
    <w:qFormat/>
    <w:rsid w:val="00A21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219C9"/>
    <w:pPr>
      <w:ind w:left="720"/>
      <w:contextualSpacing/>
    </w:pPr>
  </w:style>
  <w:style w:type="table" w:styleId="TableGrid">
    <w:name w:val="Table Grid"/>
    <w:basedOn w:val="TableNormal"/>
    <w:uiPriority w:val="59"/>
    <w:rsid w:val="00A21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C9"/>
  </w:style>
  <w:style w:type="paragraph" w:styleId="Footer">
    <w:name w:val="footer"/>
    <w:basedOn w:val="Normal"/>
    <w:link w:val="FooterChar"/>
    <w:uiPriority w:val="99"/>
    <w:unhideWhenUsed/>
    <w:rsid w:val="00A2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C9"/>
  </w:style>
  <w:style w:type="paragraph" w:styleId="BalloonText">
    <w:name w:val="Balloon Text"/>
    <w:basedOn w:val="Normal"/>
    <w:link w:val="BalloonTextChar"/>
    <w:uiPriority w:val="99"/>
    <w:semiHidden/>
    <w:unhideWhenUsed/>
    <w:rsid w:val="00A2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9C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A219C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81D8C"/>
    <w:pPr>
      <w:tabs>
        <w:tab w:val="right" w:leader="dot" w:pos="9350"/>
      </w:tabs>
      <w:spacing w:before="200" w:after="100" w:line="240" w:lineRule="auto"/>
      <w:ind w:left="709" w:right="1418" w:hanging="709"/>
    </w:pPr>
  </w:style>
  <w:style w:type="character" w:styleId="Hyperlink">
    <w:name w:val="Hyperlink"/>
    <w:basedOn w:val="DefaultParagraphFont"/>
    <w:uiPriority w:val="99"/>
    <w:unhideWhenUsed/>
    <w:rsid w:val="00A219C9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A219C9"/>
  </w:style>
  <w:style w:type="character" w:customStyle="1" w:styleId="hps">
    <w:name w:val="hps"/>
    <w:basedOn w:val="DefaultParagraphFont"/>
    <w:rsid w:val="00A219C9"/>
  </w:style>
  <w:style w:type="paragraph" w:styleId="Caption">
    <w:name w:val="caption"/>
    <w:basedOn w:val="Normal"/>
    <w:next w:val="Normal"/>
    <w:uiPriority w:val="35"/>
    <w:unhideWhenUsed/>
    <w:qFormat/>
    <w:rsid w:val="00A219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219C9"/>
    <w:pPr>
      <w:spacing w:after="0"/>
    </w:pPr>
  </w:style>
  <w:style w:type="character" w:customStyle="1" w:styleId="shorttext">
    <w:name w:val="short_text"/>
    <w:basedOn w:val="DefaultParagraphFont"/>
    <w:rsid w:val="00A2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media/image1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scmdwsw01/en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35743433530662"/>
          <c:y val="5.2234860903502094E-2"/>
          <c:w val="0.83387857539705346"/>
          <c:h val="0.71991509177090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B5975A"/>
            </a:solidFill>
          </c:spPr>
          <c:invertIfNegative val="0"/>
          <c:cat>
            <c:strRef>
              <c:f>Sheet1!$B$1:$D$1</c:f>
              <c:strCache>
                <c:ptCount val="3"/>
                <c:pt idx="0">
                  <c:v>Abu Dhabi</c:v>
                </c:pt>
                <c:pt idx="1">
                  <c:v>Al Ain</c:v>
                </c:pt>
                <c:pt idx="2">
                  <c:v>Al Gharbia</c:v>
                </c:pt>
              </c:strCache>
            </c:strRef>
          </c:cat>
          <c:val>
            <c:numRef>
              <c:f>Sheet1!$B$2:$D$2</c:f>
              <c:numCache>
                <c:formatCode>_(* #,##0_);_(* \(#,##0\);_(* "-"??_);_(@_)</c:formatCode>
                <c:ptCount val="3"/>
                <c:pt idx="0">
                  <c:v>1001816</c:v>
                </c:pt>
                <c:pt idx="1">
                  <c:v>143009</c:v>
                </c:pt>
                <c:pt idx="2">
                  <c:v>45170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666666"/>
            </a:solidFill>
          </c:spPr>
          <c:invertIfNegative val="0"/>
          <c:cat>
            <c:strRef>
              <c:f>Sheet1!$B$1:$D$1</c:f>
              <c:strCache>
                <c:ptCount val="3"/>
                <c:pt idx="0">
                  <c:v>Abu Dhabi</c:v>
                </c:pt>
                <c:pt idx="1">
                  <c:v>Al Ain</c:v>
                </c:pt>
                <c:pt idx="2">
                  <c:v>Al Gharbia</c:v>
                </c:pt>
              </c:strCache>
            </c:strRef>
          </c:cat>
          <c:val>
            <c:numRef>
              <c:f>Sheet1!$B$3:$D$3</c:f>
              <c:numCache>
                <c:formatCode>_(* #,##0_);_(* \(#,##0\);_(* "-"??_);_(@_)</c:formatCode>
                <c:ptCount val="3"/>
                <c:pt idx="0">
                  <c:v>1126919</c:v>
                </c:pt>
                <c:pt idx="1">
                  <c:v>153418</c:v>
                </c:pt>
                <c:pt idx="2">
                  <c:v>53002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946560"/>
        <c:axId val="110948352"/>
      </c:barChart>
      <c:catAx>
        <c:axId val="110946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10948352"/>
        <c:crosses val="autoZero"/>
        <c:auto val="1"/>
        <c:lblAlgn val="ctr"/>
        <c:lblOffset val="100"/>
        <c:noMultiLvlLbl val="0"/>
      </c:catAx>
      <c:valAx>
        <c:axId val="110948352"/>
        <c:scaling>
          <c:orientation val="minMax"/>
        </c:scaling>
        <c:delete val="0"/>
        <c:axPos val="l"/>
        <c:majorGridlines/>
        <c:numFmt formatCode="_(* #,##0_);_(* \(#,##0\);_(* &quot;-&quot;??_);_(@_)" sourceLinked="1"/>
        <c:majorTickMark val="out"/>
        <c:minorTickMark val="none"/>
        <c:tickLblPos val="nextTo"/>
        <c:crossAx val="110946560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1.1574074074074073E-2"/>
                <c:y val="0.35358142732158482"/>
              </c:manualLayout>
            </c:layout>
            <c:tx>
              <c:rich>
                <a:bodyPr/>
                <a:lstStyle/>
                <a:p>
                  <a:pPr>
                    <a:defRPr sz="1100">
                      <a:latin typeface="Arial" pitchFamily="34" charset="0"/>
                      <a:cs typeface="Arial" pitchFamily="34" charset="0"/>
                    </a:defRPr>
                  </a:pPr>
                  <a:r>
                    <a:rPr lang="en-US" sz="800" b="1">
                      <a:latin typeface="Arial" pitchFamily="34" charset="0"/>
                      <a:cs typeface="Arial" pitchFamily="34" charset="0"/>
                    </a:rPr>
                    <a:t>Thousand</a:t>
                  </a:r>
                  <a:r>
                    <a:rPr lang="en-US" sz="1050" b="1">
                      <a:latin typeface="Arial" pitchFamily="34" charset="0"/>
                      <a:cs typeface="Arial" pitchFamily="34" charset="0"/>
                    </a:rPr>
                    <a:t>s</a:t>
                  </a:r>
                  <a:endParaRPr lang="en-US" sz="1050" b="1">
                    <a:solidFill>
                      <a:srgbClr val="FF0000"/>
                    </a:solidFill>
                    <a:latin typeface="Arial" pitchFamily="34" charset="0"/>
                    <a:cs typeface="Arial" pitchFamily="34" charset="0"/>
                  </a:endParaRPr>
                </a:p>
              </c:rich>
            </c:tx>
          </c:dispUnitsLbl>
        </c:dispUnits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70793234179061"/>
          <c:y val="4.8062855779391213E-2"/>
          <c:w val="0.83227927238261945"/>
          <c:h val="0.586290487531020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B4975C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B5975A"/>
              </a:solidFill>
            </c:spPr>
          </c:dPt>
          <c:dLbls>
            <c:dLbl>
              <c:idx val="0"/>
              <c:layout>
                <c:manualLayout>
                  <c:x val="-9.2592592592592813E-3"/>
                  <c:y val="1.183431952662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7.88954635108482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574256342957147E-2"/>
                  <c:y val="1.183431952662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574074074074073E-2"/>
                  <c:y val="7.88954635108482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7.88954635108482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3148148148148147E-3"/>
                  <c:y val="1.183431952662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2592592592592813E-3"/>
                  <c:y val="3.9447731755424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6296296296296346E-3"/>
                  <c:y val="1.1834319526627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Sheet1!$A$2:$A$9</c:f>
              <c:strCache>
                <c:ptCount val="8"/>
                <c:pt idx="0">
                  <c:v>UAE</c:v>
                </c:pt>
                <c:pt idx="1">
                  <c:v>GCC</c:v>
                </c:pt>
                <c:pt idx="2">
                  <c:v>Other Arab countries</c:v>
                </c:pt>
                <c:pt idx="3">
                  <c:v>Asia (excluding Arab countries)</c:v>
                </c:pt>
                <c:pt idx="4">
                  <c:v>Australia and Asia Pacific</c:v>
                </c:pt>
                <c:pt idx="5">
                  <c:v>Africa (excluding Arab countries)</c:v>
                </c:pt>
                <c:pt idx="6">
                  <c:v>Europe</c:v>
                </c:pt>
                <c:pt idx="7">
                  <c:v>North and South America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449037</c:v>
                </c:pt>
                <c:pt idx="1">
                  <c:v>81182</c:v>
                </c:pt>
                <c:pt idx="2">
                  <c:v>136905</c:v>
                </c:pt>
                <c:pt idx="3">
                  <c:v>198370</c:v>
                </c:pt>
                <c:pt idx="4">
                  <c:v>19292</c:v>
                </c:pt>
                <c:pt idx="5">
                  <c:v>13155</c:v>
                </c:pt>
                <c:pt idx="6">
                  <c:v>225802</c:v>
                </c:pt>
                <c:pt idx="7">
                  <c:v>57711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666666"/>
            </a:solidFill>
          </c:spPr>
          <c:invertIfNegative val="0"/>
          <c:dLbls>
            <c:dLbl>
              <c:idx val="4"/>
              <c:layout>
                <c:manualLayout>
                  <c:x val="4.6296296296296346E-3"/>
                  <c:y val="-6.2501358927766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9444444444444519E-3"/>
                  <c:y val="-1.1347901038997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3148148148148147E-3"/>
                  <c:y val="7.88954635108482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Sheet1!$A$2:$A$9</c:f>
              <c:strCache>
                <c:ptCount val="8"/>
                <c:pt idx="0">
                  <c:v>UAE</c:v>
                </c:pt>
                <c:pt idx="1">
                  <c:v>GCC</c:v>
                </c:pt>
                <c:pt idx="2">
                  <c:v>Other Arab countries</c:v>
                </c:pt>
                <c:pt idx="3">
                  <c:v>Asia (excluding Arab countries)</c:v>
                </c:pt>
                <c:pt idx="4">
                  <c:v>Australia and Asia Pacific</c:v>
                </c:pt>
                <c:pt idx="5">
                  <c:v>Africa (excluding Arab countries)</c:v>
                </c:pt>
                <c:pt idx="6">
                  <c:v>Europe</c:v>
                </c:pt>
                <c:pt idx="7">
                  <c:v>North and South America</c:v>
                </c:pt>
              </c:strCache>
            </c:strRef>
          </c:cat>
          <c:val>
            <c:numRef>
              <c:f>Sheet1!$C$2:$C$9</c:f>
              <c:numCache>
                <c:formatCode>#,##0</c:formatCode>
                <c:ptCount val="8"/>
                <c:pt idx="0">
                  <c:v>454353</c:v>
                </c:pt>
                <c:pt idx="1">
                  <c:v>88195</c:v>
                </c:pt>
                <c:pt idx="2">
                  <c:v>160551</c:v>
                </c:pt>
                <c:pt idx="3">
                  <c:v>245804</c:v>
                </c:pt>
                <c:pt idx="4">
                  <c:v>22586</c:v>
                </c:pt>
                <c:pt idx="5">
                  <c:v>17859</c:v>
                </c:pt>
                <c:pt idx="6">
                  <c:v>262427</c:v>
                </c:pt>
                <c:pt idx="7">
                  <c:v>63767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553152"/>
        <c:axId val="111575424"/>
      </c:barChart>
      <c:catAx>
        <c:axId val="1115531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1800000"/>
          <a:lstStyle/>
          <a:p>
            <a:pPr>
              <a:defRPr/>
            </a:pPr>
            <a:endParaRPr lang="en-US"/>
          </a:p>
        </c:txPr>
        <c:crossAx val="111575424"/>
        <c:crosses val="autoZero"/>
        <c:auto val="1"/>
        <c:lblAlgn val="ctr"/>
        <c:lblOffset val="100"/>
        <c:noMultiLvlLbl val="0"/>
      </c:catAx>
      <c:valAx>
        <c:axId val="111575424"/>
        <c:scaling>
          <c:orientation val="minMax"/>
          <c:max val="500000"/>
        </c:scaling>
        <c:delete val="0"/>
        <c:axPos val="l"/>
        <c:numFmt formatCode="General" sourceLinked="1"/>
        <c:majorTickMark val="out"/>
        <c:minorTickMark val="none"/>
        <c:tickLblPos val="nextTo"/>
        <c:crossAx val="111553152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4.6296296296296346E-3"/>
                <c:y val="0.33362903601546889"/>
              </c:manualLayout>
            </c:layout>
            <c:tx>
              <c:rich>
                <a:bodyPr/>
                <a:lstStyle/>
                <a:p>
                  <a:pPr>
                    <a:defRPr/>
                  </a:pPr>
                  <a:r>
                    <a:rPr lang="en-US"/>
                    <a:t>Thousands</a:t>
                  </a:r>
                </a:p>
              </c:rich>
            </c:tx>
          </c:dispUnitsLbl>
        </c:dispUnits>
      </c:valAx>
    </c:plotArea>
    <c:legend>
      <c:legendPos val="b"/>
      <c:layout>
        <c:manualLayout>
          <c:xMode val="edge"/>
          <c:yMode val="edge"/>
          <c:x val="0.78815416302128904"/>
          <c:y val="2.8684270666694368E-2"/>
          <c:w val="0.17369149168853892"/>
          <c:h val="9.5415662422840622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705473614143892"/>
          <c:y val="5.690773947374226E-2"/>
          <c:w val="0.82860703563133764"/>
          <c:h val="0.8341560989086890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2012</c:v>
                </c:pt>
              </c:strCache>
            </c:strRef>
          </c:tx>
          <c:spPr>
            <a:ln>
              <a:solidFill>
                <a:srgbClr val="B4975C"/>
              </a:solidFill>
            </a:ln>
          </c:spPr>
          <c:marker>
            <c:spPr>
              <a:solidFill>
                <a:srgbClr val="B4975C"/>
              </a:solidFill>
              <a:ln>
                <a:solidFill>
                  <a:srgbClr val="B4975C"/>
                </a:solidFill>
              </a:ln>
            </c:spPr>
          </c:marker>
          <c:cat>
            <c:strRef>
              <c:f>Sheet1!$A$2:$A$7</c:f>
              <c:strCache>
                <c:ptCount val="6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</c:strCache>
            </c:strRef>
          </c:cat>
          <c:val>
            <c:numRef>
              <c:f>Sheet1!$B$2:$B$7</c:f>
              <c:numCache>
                <c:formatCode>#,##0</c:formatCode>
                <c:ptCount val="6"/>
                <c:pt idx="0">
                  <c:v>198139</c:v>
                </c:pt>
                <c:pt idx="1">
                  <c:v>184296</c:v>
                </c:pt>
                <c:pt idx="2">
                  <c:v>212483</c:v>
                </c:pt>
                <c:pt idx="3">
                  <c:v>196753</c:v>
                </c:pt>
                <c:pt idx="4">
                  <c:v>192374</c:v>
                </c:pt>
                <c:pt idx="5">
                  <c:v>205950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ln>
              <a:solidFill>
                <a:srgbClr val="666666"/>
              </a:solidFill>
            </a:ln>
          </c:spPr>
          <c:marker>
            <c:spPr>
              <a:solidFill>
                <a:srgbClr val="666666"/>
              </a:solidFill>
              <a:ln>
                <a:solidFill>
                  <a:srgbClr val="666666"/>
                </a:solidFill>
              </a:ln>
            </c:spPr>
          </c:marker>
          <c:cat>
            <c:strRef>
              <c:f>Sheet1!$A$2:$A$7</c:f>
              <c:strCache>
                <c:ptCount val="6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</c:strCache>
            </c:strRef>
          </c:cat>
          <c:val>
            <c:numRef>
              <c:f>Sheet1!$C$2:$C$7</c:f>
              <c:numCache>
                <c:formatCode>#,##0</c:formatCode>
                <c:ptCount val="6"/>
                <c:pt idx="0">
                  <c:v>203925</c:v>
                </c:pt>
                <c:pt idx="1">
                  <c:v>196518</c:v>
                </c:pt>
                <c:pt idx="2">
                  <c:v>230974</c:v>
                </c:pt>
                <c:pt idx="3">
                  <c:v>236704</c:v>
                </c:pt>
                <c:pt idx="4">
                  <c:v>232650</c:v>
                </c:pt>
                <c:pt idx="5">
                  <c:v>232568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529600"/>
        <c:axId val="113531520"/>
      </c:lineChart>
      <c:catAx>
        <c:axId val="113529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13531520"/>
        <c:crosses val="autoZero"/>
        <c:auto val="1"/>
        <c:lblAlgn val="ctr"/>
        <c:lblOffset val="100"/>
        <c:noMultiLvlLbl val="0"/>
      </c:catAx>
      <c:valAx>
        <c:axId val="113531520"/>
        <c:scaling>
          <c:orientation val="minMax"/>
          <c:min val="1500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13529600"/>
        <c:crosses val="autoZero"/>
        <c:crossBetween val="between"/>
        <c:minorUnit val="20000"/>
        <c:dispUnits>
          <c:builtInUnit val="thousands"/>
          <c:dispUnitsLbl>
            <c:layout>
              <c:manualLayout>
                <c:xMode val="edge"/>
                <c:yMode val="edge"/>
                <c:x val="5.183443796144196E-3"/>
                <c:y val="0.41398800759661192"/>
              </c:manualLayout>
            </c:layout>
            <c:tx>
              <c:rich>
                <a:bodyPr/>
                <a:lstStyle/>
                <a:p>
                  <a:pPr>
                    <a:defRPr/>
                  </a:pPr>
                  <a:r>
                    <a:rPr lang="en-US"/>
                    <a:t>Thousands</a:t>
                  </a:r>
                </a:p>
              </c:rich>
            </c:tx>
          </c:dispUnitsLbl>
        </c:dispUnits>
      </c:valAx>
    </c:plotArea>
    <c:legend>
      <c:legendPos val="r"/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07604654483856"/>
          <c:y val="6.389888763904511E-2"/>
          <c:w val="0.81892915355561868"/>
          <c:h val="0.8593288338957636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2012</c:v>
                </c:pt>
              </c:strCache>
            </c:strRef>
          </c:tx>
          <c:spPr>
            <a:ln>
              <a:solidFill>
                <a:srgbClr val="B4975A"/>
              </a:solidFill>
            </a:ln>
          </c:spPr>
          <c:marker>
            <c:spPr>
              <a:solidFill>
                <a:srgbClr val="B4975A"/>
              </a:solidFill>
              <a:ln>
                <a:solidFill>
                  <a:srgbClr val="B4975A"/>
                </a:solidFill>
              </a:ln>
            </c:spPr>
          </c:marker>
          <c:dLbls>
            <c:dLbl>
              <c:idx val="0"/>
              <c:layout>
                <c:manualLayout>
                  <c:x val="-6.3458362263816459E-2"/>
                  <c:y val="4.324396950381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94741792360383E-2"/>
                  <c:y val="5.1180477440319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3452108355123526E-2"/>
                  <c:y val="4.324396950381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442727492084126E-2"/>
                  <c:y val="5.11804774403199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844898140077715E-2"/>
                  <c:y val="5.1180477440319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8442727492084126E-2"/>
                  <c:y val="3.5307461567304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</c:strCache>
            </c:strRef>
          </c:cat>
          <c:val>
            <c:numRef>
              <c:f>Sheet1!$B$2:$B$7</c:f>
              <c:numCache>
                <c:formatCode>0.00</c:formatCode>
                <c:ptCount val="6"/>
                <c:pt idx="0">
                  <c:v>66.03</c:v>
                </c:pt>
                <c:pt idx="1">
                  <c:v>69.150244259080708</c:v>
                </c:pt>
                <c:pt idx="2">
                  <c:v>68.993230368844195</c:v>
                </c:pt>
                <c:pt idx="3">
                  <c:v>64.429686571304003</c:v>
                </c:pt>
                <c:pt idx="4">
                  <c:v>62.6196031162632</c:v>
                </c:pt>
                <c:pt idx="5">
                  <c:v>60.648081252534404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ln>
              <a:solidFill>
                <a:srgbClr val="666666"/>
              </a:solidFill>
            </a:ln>
          </c:spPr>
          <c:marker>
            <c:spPr>
              <a:solidFill>
                <a:srgbClr val="666666"/>
              </a:solidFill>
              <a:ln>
                <a:solidFill>
                  <a:srgbClr val="666666"/>
                </a:solidFill>
              </a:ln>
            </c:spPr>
          </c:marker>
          <c:dLbls>
            <c:dLbl>
              <c:idx val="0"/>
              <c:layout>
                <c:manualLayout>
                  <c:x val="-5.3452108355123526E-2"/>
                  <c:y val="-7.49900012498437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208388116588159E-3"/>
                  <c:y val="-4.7212223472065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941164014910897E-2"/>
                  <c:y val="-6.30852393450818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445854446430593E-2"/>
                  <c:y val="-3.5307461567304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439797511239801E-2"/>
                  <c:y val="-6.7053493313335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0938037060564427E-2"/>
                  <c:y val="-7.49900012498437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</c:strCache>
            </c:strRef>
          </c:cat>
          <c:val>
            <c:numRef>
              <c:f>Sheet1!$C$2:$C$7</c:f>
              <c:numCache>
                <c:formatCode>0.0</c:formatCode>
                <c:ptCount val="6"/>
                <c:pt idx="0">
                  <c:v>69.572550686860097</c:v>
                </c:pt>
                <c:pt idx="1">
                  <c:v>77.571579580455264</c:v>
                </c:pt>
                <c:pt idx="2">
                  <c:v>73.646969780630457</c:v>
                </c:pt>
                <c:pt idx="3">
                  <c:v>72.33160935600705</c:v>
                </c:pt>
                <c:pt idx="4">
                  <c:v>67.291741179440791</c:v>
                </c:pt>
                <c:pt idx="5">
                  <c:v>64.562534617158107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552384"/>
        <c:axId val="113566464"/>
      </c:lineChart>
      <c:catAx>
        <c:axId val="11355238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13566464"/>
        <c:crosses val="autoZero"/>
        <c:auto val="1"/>
        <c:lblAlgn val="ctr"/>
        <c:lblOffset val="100"/>
        <c:noMultiLvlLbl val="0"/>
      </c:catAx>
      <c:valAx>
        <c:axId val="113566464"/>
        <c:scaling>
          <c:orientation val="minMax"/>
          <c:max val="80"/>
          <c:min val="5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ar-AE"/>
                  <a:t>%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6203703703703703E-2"/>
              <c:y val="0.37440632420947451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113552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28388925342667"/>
          <c:y val="0.78538526434195721"/>
          <c:w val="0.27084920201109947"/>
          <c:h val="8.7630608673915755E-2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17089530475356"/>
          <c:y val="4.4060879585173802E-2"/>
          <c:w val="0.80853966170895231"/>
          <c:h val="0.8174654834812314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2012</c:v>
                </c:pt>
              </c:strCache>
            </c:strRef>
          </c:tx>
          <c:spPr>
            <a:ln>
              <a:solidFill>
                <a:srgbClr val="B4975A"/>
              </a:solidFill>
            </a:ln>
          </c:spPr>
          <c:marker>
            <c:spPr>
              <a:solidFill>
                <a:srgbClr val="B4975A"/>
              </a:solidFill>
              <a:ln>
                <a:solidFill>
                  <a:srgbClr val="B4975A"/>
                </a:solidFill>
              </a:ln>
            </c:spPr>
          </c:marker>
          <c:dLbls>
            <c:dLbl>
              <c:idx val="0"/>
              <c:layout>
                <c:manualLayout>
                  <c:x val="-9.8033318751822932E-3"/>
                  <c:y val="2.5830771153605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210739282589692E-2"/>
                  <c:y val="0.108607757363662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</c:strCache>
            </c:strRef>
          </c:cat>
          <c:val>
            <c:numRef>
              <c:f>Sheet1!$B$2:$B$7</c:f>
              <c:numCache>
                <c:formatCode>_(* #,##0_);_(* \(#,##0\);_(* "-"??_);_(@_)</c:formatCode>
                <c:ptCount val="6"/>
                <c:pt idx="0">
                  <c:v>408926317.26999998</c:v>
                </c:pt>
                <c:pt idx="1">
                  <c:v>409179139.13</c:v>
                </c:pt>
                <c:pt idx="2">
                  <c:v>426606231.72000003</c:v>
                </c:pt>
                <c:pt idx="3">
                  <c:v>398011251.04000002</c:v>
                </c:pt>
                <c:pt idx="4">
                  <c:v>360196107.13</c:v>
                </c:pt>
                <c:pt idx="5">
                  <c:v>315616926.52999997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ln>
              <a:solidFill>
                <a:srgbClr val="666666"/>
              </a:solidFill>
            </a:ln>
          </c:spPr>
          <c:marker>
            <c:spPr>
              <a:solidFill>
                <a:srgbClr val="666666"/>
              </a:solidFill>
              <a:ln>
                <a:solidFill>
                  <a:srgbClr val="666666"/>
                </a:solidFill>
              </a:ln>
            </c:spPr>
          </c:marker>
          <c:dLbls>
            <c:dLbl>
              <c:idx val="2"/>
              <c:layout>
                <c:manualLayout>
                  <c:x val="-4.2210739282589692E-2"/>
                  <c:y val="-4.2761988084822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</c:strCache>
            </c:strRef>
          </c:cat>
          <c:val>
            <c:numRef>
              <c:f>Sheet1!$C$2:$C$7</c:f>
              <c:numCache>
                <c:formatCode>[$-1013009]#,##0.00;\-#,##0.00</c:formatCode>
                <c:ptCount val="6"/>
                <c:pt idx="0">
                  <c:v>427197005.58999997</c:v>
                </c:pt>
                <c:pt idx="1">
                  <c:v>503418153.69999999</c:v>
                </c:pt>
                <c:pt idx="2">
                  <c:v>501546322.20999998</c:v>
                </c:pt>
                <c:pt idx="3">
                  <c:v>468574332.75999999</c:v>
                </c:pt>
                <c:pt idx="4">
                  <c:v>439650027.91000003</c:v>
                </c:pt>
                <c:pt idx="5" formatCode="0.0">
                  <c:v>356626539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297280"/>
        <c:axId val="113298816"/>
      </c:lineChart>
      <c:catAx>
        <c:axId val="11329728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13298816"/>
        <c:crossesAt val="0"/>
        <c:auto val="1"/>
        <c:lblAlgn val="ctr"/>
        <c:lblOffset val="100"/>
        <c:noMultiLvlLbl val="0"/>
      </c:catAx>
      <c:valAx>
        <c:axId val="113298816"/>
        <c:scaling>
          <c:orientation val="minMax"/>
          <c:min val="1500000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AED million</a:t>
                </a:r>
              </a:p>
            </c:rich>
          </c:tx>
          <c:layout>
            <c:manualLayout>
              <c:xMode val="edge"/>
              <c:yMode val="edge"/>
              <c:x val="6.9444444444444519E-3"/>
              <c:y val="0.37652960046660838"/>
            </c:manualLayout>
          </c:layout>
          <c:overlay val="0"/>
        </c:title>
        <c:numFmt formatCode="_(* #,##0_);_(* \(#,##0\);_(* &quot;-&quot;??_);_(@_)" sourceLinked="1"/>
        <c:majorTickMark val="none"/>
        <c:minorTickMark val="none"/>
        <c:tickLblPos val="nextTo"/>
        <c:crossAx val="113297280"/>
        <c:crosses val="autoZero"/>
        <c:crossBetween val="between"/>
        <c:dispUnits>
          <c:builtInUnit val="millions"/>
        </c:dispUnits>
      </c:valAx>
    </c:plotArea>
    <c:legend>
      <c:legendPos val="b"/>
      <c:layout>
        <c:manualLayout>
          <c:xMode val="edge"/>
          <c:yMode val="edge"/>
          <c:x val="0.26357411052785107"/>
          <c:y val="0.62903603716202161"/>
          <c:w val="0.24599992709244711"/>
          <c:h val="7.6541432320959876E-2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E7CCCCDD4F24A8B955240D751DB42" ma:contentTypeVersion="35" ma:contentTypeDescription="Create a new document." ma:contentTypeScope="" ma:versionID="cc6b9be8f1208688eee2564f51eafe9a">
  <xsd:schema xmlns:xsd="http://www.w3.org/2001/XMLSchema" xmlns:xs="http://www.w3.org/2001/XMLSchema" xmlns:p="http://schemas.microsoft.com/office/2006/metadata/properties" xmlns:ns2="cac204a3-57fb-4aea-ba50-989298fa4f73" xmlns:ns3="6e9f574b-60a0-419e-880f-d4012e444303" targetNamespace="http://schemas.microsoft.com/office/2006/metadata/properties" ma:root="true" ma:fieldsID="1411e363ba7d8584b9f9d4a2b1519abc" ns2:_="" ns3:_="">
    <xsd:import namespace="cac204a3-57fb-4aea-ba50-989298fa4f73"/>
    <xsd:import namespace="6e9f574b-60a0-419e-880f-d4012e444303"/>
    <xsd:element name="properties">
      <xsd:complexType>
        <xsd:sequence>
          <xsd:element name="documentManagement">
            <xsd:complexType>
              <xsd:all>
                <xsd:element ref="ns2:TitleAr" minOccurs="0"/>
                <xsd:element ref="ns2:Order0" minOccurs="0"/>
                <xsd:element ref="ns2:DocumentType" minOccurs="0"/>
                <xsd:element ref="ns2:DocumentType_x003a_ID" minOccurs="0"/>
                <xsd:element ref="ns2:ReleaseLookup" minOccurs="0"/>
                <xsd:element ref="ns2:ReleaseLookup_x003a_ID" minOccurs="0"/>
                <xsd:element ref="ns2:DocumentType_x003a_TitleAr" minOccurs="0"/>
                <xsd:element ref="ns2:DocumentType_x003a_Order" minOccurs="0"/>
                <xsd:element ref="ns2:DocumentType_x003a_IconURL" minOccurs="0"/>
                <xsd:element ref="ns2:DocumentType_x003a_FileFormat" minOccurs="0"/>
                <xsd:element ref="ns2:Language" minOccurs="0"/>
                <xsd:element ref="ns2:KeyWords" minOccurs="0"/>
                <xsd:element ref="ns2:KeyWordsAr" minOccurs="0"/>
                <xsd:element ref="ns2:UpdatedInSMARTSCAD" minOccurs="0"/>
                <xsd:element ref="ns2:ReleaseID_DB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204a3-57fb-4aea-ba50-989298fa4f73" elementFormDefault="qualified">
    <xsd:import namespace="http://schemas.microsoft.com/office/2006/documentManagement/types"/>
    <xsd:import namespace="http://schemas.microsoft.com/office/infopath/2007/PartnerControls"/>
    <xsd:element name="TitleAr" ma:index="8" nillable="true" ma:displayName="TitleAr" ma:internalName="TitleAr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Text">
          <xsd:maxLength value="255"/>
        </xsd:restriction>
      </xsd:simpleType>
    </xsd:element>
    <xsd:element name="DocumentType" ma:index="10" nillable="true" ma:displayName="DocumentType" ma:list="{9d98e320-a687-429d-8495-31256b765200}" ma:internalName="DocumentType" ma:readOnly="false" ma:showField="Title">
      <xsd:simpleType>
        <xsd:restriction base="dms:Lookup"/>
      </xsd:simpleType>
    </xsd:element>
    <xsd:element name="DocumentType_x003a_ID" ma:index="11" nillable="true" ma:displayName="DocumentType:ID" ma:list="{9d98e320-a687-429d-8495-31256b765200}" ma:internalName="DocumentType_x003a_ID" ma:readOnly="true" ma:showField="ID" ma:web="6e9f574b-60a0-419e-880f-d4012e444303">
      <xsd:simpleType>
        <xsd:restriction base="dms:Lookup"/>
      </xsd:simpleType>
    </xsd:element>
    <xsd:element name="ReleaseLookup" ma:index="12" nillable="true" ma:displayName="ReleaseLookup" ma:list="{85188737-29c3-4ec2-b80c-9db60352f311}" ma:internalName="ReleaseLookup" ma:readOnly="false" ma:showField="Title">
      <xsd:simpleType>
        <xsd:restriction base="dms:Lookup"/>
      </xsd:simpleType>
    </xsd:element>
    <xsd:element name="ReleaseLookup_x003a_ID" ma:index="13" nillable="true" ma:displayName="ReleaseLookup:ID" ma:list="{85188737-29c3-4ec2-b80c-9db60352f311}" ma:internalName="ReleaseLookup_x003a_ID" ma:readOnly="true" ma:showField="ID" ma:web="6e9f574b-60a0-419e-880f-d4012e444303">
      <xsd:simpleType>
        <xsd:restriction base="dms:Lookup"/>
      </xsd:simpleType>
    </xsd:element>
    <xsd:element name="DocumentType_x003a_TitleAr" ma:index="14" nillable="true" ma:displayName="DocumentType:TitleAr" ma:list="{9d98e320-a687-429d-8495-31256b765200}" ma:internalName="DocumentType_x003a_TitleAr" ma:readOnly="true" ma:showField="TitleAr" ma:web="6e9f574b-60a0-419e-880f-d4012e444303">
      <xsd:simpleType>
        <xsd:restriction base="dms:Lookup"/>
      </xsd:simpleType>
    </xsd:element>
    <xsd:element name="DocumentType_x003a_Order" ma:index="15" nillable="true" ma:displayName="DocumentType:Order" ma:list="{9d98e320-a687-429d-8495-31256b765200}" ma:internalName="DocumentType_x003a_Order" ma:readOnly="true" ma:showField="Order0" ma:web="6e9f574b-60a0-419e-880f-d4012e444303">
      <xsd:simpleType>
        <xsd:restriction base="dms:Lookup"/>
      </xsd:simpleType>
    </xsd:element>
    <xsd:element name="DocumentType_x003a_IconURL" ma:index="16" nillable="true" ma:displayName="DocumentType:IconURL" ma:list="{9d98e320-a687-429d-8495-31256b765200}" ma:internalName="DocumentType_x003a_IconURL" ma:readOnly="true" ma:showField="IconURL" ma:web="6e9f574b-60a0-419e-880f-d4012e444303">
      <xsd:simpleType>
        <xsd:restriction base="dms:Lookup"/>
      </xsd:simpleType>
    </xsd:element>
    <xsd:element name="DocumentType_x003a_FileFormat" ma:index="17" nillable="true" ma:displayName="DocumentType:FileFormat" ma:list="{9d98e320-a687-429d-8495-31256b765200}" ma:internalName="DocumentType_x003a_FileFormat" ma:readOnly="true" ma:showField="FileFormat" ma:web="6e9f574b-60a0-419e-880f-d4012e444303">
      <xsd:simpleType>
        <xsd:restriction base="dms:Lookup"/>
      </xsd:simpleType>
    </xsd:element>
    <xsd:element name="Language" ma:index="18" nillable="true" ma:displayName="Language" ma:default="Both" ma:format="Dropdown" ma:internalName="Language">
      <xsd:simpleType>
        <xsd:restriction base="dms:Choice">
          <xsd:enumeration value="English"/>
          <xsd:enumeration value="Arabic"/>
          <xsd:enumeration value="Both"/>
        </xsd:restriction>
      </xsd:simpleType>
    </xsd:element>
    <xsd:element name="KeyWords" ma:index="19" nillable="true" ma:displayName="KeyWords" ma:internalName="KeyWords">
      <xsd:simpleType>
        <xsd:restriction base="dms:Text">
          <xsd:maxLength value="255"/>
        </xsd:restriction>
      </xsd:simpleType>
    </xsd:element>
    <xsd:element name="KeyWordsAr" ma:index="20" nillable="true" ma:displayName="KeyWordsAr" ma:internalName="KeyWordsAr">
      <xsd:simpleType>
        <xsd:restriction base="dms:Text">
          <xsd:maxLength value="255"/>
        </xsd:restriction>
      </xsd:simpleType>
    </xsd:element>
    <xsd:element name="UpdatedInSMARTSCAD" ma:index="21" nillable="true" ma:displayName="UpdatedInSMARTSCAD" ma:internalName="UpdatedInSMARTSCAD">
      <xsd:simpleType>
        <xsd:restriction base="dms:Text">
          <xsd:maxLength value="255"/>
        </xsd:restriction>
      </xsd:simpleType>
    </xsd:element>
    <xsd:element name="ReleaseID_DB" ma:index="22" nillable="true" ma:displayName="ReleaseID_DB" ma:internalName="ReleaseID_DB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574b-60a0-419e-880f-d4012e44430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Ar xmlns="cac204a3-57fb-4aea-ba50-989298fa4f73">إحصاءات المنشآت الفندقية -الربع الثاني 2013 </TitleAr>
    <DocumentType xmlns="cac204a3-57fb-4aea-ba50-989298fa4f73">5</DocumentType>
    <ReleaseLookup xmlns="cac204a3-57fb-4aea-ba50-989298fa4f73">269</ReleaseLookup>
    <Language xmlns="cac204a3-57fb-4aea-ba50-989298fa4f73">English</Language>
    <Order0 xmlns="cac204a3-57fb-4aea-ba50-989298fa4f73" xsi:nil="true"/>
    <UpdatedInSMARTSCAD xmlns="cac204a3-57fb-4aea-ba50-989298fa4f73">1</UpdatedInSMARTSCAD>
    <KeyWordsAr xmlns="cac204a3-57fb-4aea-ba50-989298fa4f73" xsi:nil="true"/>
    <KeyWords xmlns="cac204a3-57fb-4aea-ba50-989298fa4f73" xsi:nil="true"/>
    <ReleaseID_DB xmlns="cac204a3-57fb-4aea-ba50-989298fa4f73" xsi:nil="true"/>
  </documentManagement>
</p:properties>
</file>

<file path=customXml/itemProps1.xml><?xml version="1.0" encoding="utf-8"?>
<ds:datastoreItem xmlns:ds="http://schemas.openxmlformats.org/officeDocument/2006/customXml" ds:itemID="{B1D6E6F5-2862-4227-8A6C-D079D2ED150B}"/>
</file>

<file path=customXml/itemProps2.xml><?xml version="1.0" encoding="utf-8"?>
<ds:datastoreItem xmlns:ds="http://schemas.openxmlformats.org/officeDocument/2006/customXml" ds:itemID="{062C410B-55F5-49DD-B1BC-239001F84269}"/>
</file>

<file path=customXml/itemProps3.xml><?xml version="1.0" encoding="utf-8"?>
<ds:datastoreItem xmlns:ds="http://schemas.openxmlformats.org/officeDocument/2006/customXml" ds:itemID="{A4324B79-8BD2-4294-BDC5-4012134CC8F4}"/>
</file>

<file path=customXml/itemProps4.xml><?xml version="1.0" encoding="utf-8"?>
<ds:datastoreItem xmlns:ds="http://schemas.openxmlformats.org/officeDocument/2006/customXml" ds:itemID="{04B23E42-620C-4A02-83D1-0D6DBF2D3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Establishments Statistics - Second Quarter, 2013 </dc:title>
  <dc:creator>Ahmed Adel</dc:creator>
  <cp:keywords/>
  <cp:lastModifiedBy>Noura Salem Abdulla Hamad Al Baloushi</cp:lastModifiedBy>
  <cp:revision>2</cp:revision>
  <cp:lastPrinted>2013-10-07T03:26:00Z</cp:lastPrinted>
  <dcterms:created xsi:type="dcterms:W3CDTF">2013-11-24T06:21:00Z</dcterms:created>
  <dcterms:modified xsi:type="dcterms:W3CDTF">2013-11-24T06:21:00Z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0x01010054AE7CCCCDD4F24A8B955240D751DB42</vt:lpwstr>
  </property>
</Properties>
</file>